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2" w:type="dxa"/>
        <w:jc w:val="center"/>
        <w:tblInd w:w="347" w:type="dxa"/>
        <w:tblLook w:val="01E0"/>
      </w:tblPr>
      <w:tblGrid>
        <w:gridCol w:w="2785"/>
        <w:gridCol w:w="6237"/>
      </w:tblGrid>
      <w:tr w:rsidR="00533C84" w:rsidRPr="00673D84" w:rsidTr="00F45B4D">
        <w:trPr>
          <w:trHeight w:val="1275"/>
          <w:jc w:val="center"/>
        </w:trPr>
        <w:tc>
          <w:tcPr>
            <w:tcW w:w="2785" w:type="dxa"/>
          </w:tcPr>
          <w:p w:rsidR="00533C84" w:rsidRPr="00673D84" w:rsidRDefault="00533C84" w:rsidP="00F45B4D">
            <w:pPr>
              <w:widowControl w:val="0"/>
              <w:jc w:val="center"/>
              <w:rPr>
                <w:b/>
                <w:sz w:val="28"/>
                <w:szCs w:val="28"/>
                <w:lang w:val="de-DE"/>
              </w:rPr>
            </w:pPr>
            <w:r w:rsidRPr="00673D84">
              <w:rPr>
                <w:b/>
                <w:sz w:val="28"/>
                <w:szCs w:val="28"/>
                <w:lang w:val="de-DE"/>
              </w:rPr>
              <w:t>BỘ TƯ PHÁP</w:t>
            </w:r>
          </w:p>
          <w:p w:rsidR="00533C84" w:rsidRPr="00673D84" w:rsidRDefault="00DC731B" w:rsidP="00F45B4D">
            <w:pPr>
              <w:widowControl w:val="0"/>
              <w:jc w:val="center"/>
              <w:rPr>
                <w:sz w:val="28"/>
                <w:szCs w:val="28"/>
                <w:lang w:val="de-DE"/>
              </w:rPr>
            </w:pPr>
            <w:r w:rsidRPr="00DC731B">
              <w:rPr>
                <w:b/>
                <w:noProof/>
                <w:sz w:val="28"/>
                <w:szCs w:val="28"/>
              </w:rPr>
              <w:pict>
                <v:line id="_x0000_s1027" style="position:absolute;left:0;text-align:left;flip:y;z-index:251661312" from="38.5pt,2.95pt" to="81.2pt,2.95pt"/>
              </w:pict>
            </w:r>
          </w:p>
          <w:p w:rsidR="00533C84" w:rsidRPr="00673D84" w:rsidRDefault="00533C84" w:rsidP="00F45B4D">
            <w:pPr>
              <w:widowControl w:val="0"/>
              <w:jc w:val="center"/>
              <w:rPr>
                <w:sz w:val="28"/>
                <w:szCs w:val="28"/>
                <w:lang w:val="de-DE"/>
              </w:rPr>
            </w:pPr>
          </w:p>
          <w:p w:rsidR="00533C84" w:rsidRPr="00673D84" w:rsidRDefault="00533C84" w:rsidP="00533C84">
            <w:pPr>
              <w:widowControl w:val="0"/>
              <w:jc w:val="center"/>
              <w:rPr>
                <w:sz w:val="28"/>
                <w:szCs w:val="28"/>
                <w:lang w:val="de-DE"/>
              </w:rPr>
            </w:pPr>
            <w:r w:rsidRPr="00673D84">
              <w:rPr>
                <w:sz w:val="28"/>
                <w:szCs w:val="28"/>
                <w:lang w:val="de-DE"/>
              </w:rPr>
              <w:t>Số:</w:t>
            </w:r>
            <w:r>
              <w:rPr>
                <w:sz w:val="28"/>
                <w:szCs w:val="28"/>
                <w:lang w:val="de-DE"/>
              </w:rPr>
              <w:t xml:space="preserve">            </w:t>
            </w:r>
            <w:r w:rsidRPr="00673D84">
              <w:rPr>
                <w:sz w:val="28"/>
                <w:szCs w:val="28"/>
                <w:lang w:val="de-DE"/>
              </w:rPr>
              <w:t>/TTr-BTP</w:t>
            </w:r>
          </w:p>
        </w:tc>
        <w:tc>
          <w:tcPr>
            <w:tcW w:w="6237" w:type="dxa"/>
          </w:tcPr>
          <w:p w:rsidR="00533C84" w:rsidRPr="00673D84" w:rsidRDefault="00533C84" w:rsidP="00F45B4D">
            <w:pPr>
              <w:widowControl w:val="0"/>
              <w:jc w:val="center"/>
              <w:rPr>
                <w:b/>
                <w:sz w:val="28"/>
                <w:szCs w:val="28"/>
                <w:lang w:val="de-DE"/>
              </w:rPr>
            </w:pPr>
            <w:r w:rsidRPr="00673D84">
              <w:rPr>
                <w:b/>
                <w:sz w:val="28"/>
                <w:szCs w:val="28"/>
                <w:lang w:val="de-DE"/>
              </w:rPr>
              <w:t>CỘNG HÒA XÃ HỘI CHỦ NGHĨA VIỆT NAM</w:t>
            </w:r>
          </w:p>
          <w:p w:rsidR="00533C84" w:rsidRPr="00673D84" w:rsidRDefault="00533C84" w:rsidP="00F45B4D">
            <w:pPr>
              <w:widowControl w:val="0"/>
              <w:jc w:val="center"/>
              <w:rPr>
                <w:b/>
                <w:sz w:val="28"/>
                <w:szCs w:val="28"/>
                <w:lang w:val="de-DE"/>
              </w:rPr>
            </w:pPr>
            <w:r w:rsidRPr="00673D84">
              <w:rPr>
                <w:b/>
                <w:sz w:val="28"/>
                <w:szCs w:val="28"/>
                <w:lang w:val="de-DE"/>
              </w:rPr>
              <w:t>Độc lập – Tự do – Hạnh phúc</w:t>
            </w:r>
          </w:p>
          <w:p w:rsidR="00533C84" w:rsidRPr="00673D84" w:rsidRDefault="00DC731B" w:rsidP="00F45B4D">
            <w:pPr>
              <w:widowControl w:val="0"/>
              <w:jc w:val="center"/>
              <w:rPr>
                <w:sz w:val="28"/>
                <w:szCs w:val="28"/>
                <w:lang w:val="de-DE"/>
              </w:rPr>
            </w:pPr>
            <w:r>
              <w:rPr>
                <w:noProof/>
                <w:sz w:val="28"/>
                <w:szCs w:val="28"/>
              </w:rPr>
              <w:pict>
                <v:line id="_x0000_s1026" style="position:absolute;left:0;text-align:left;z-index:251660288" from="68.85pt,6.9pt" to="230.85pt,6.9pt"/>
              </w:pict>
            </w:r>
          </w:p>
          <w:p w:rsidR="00533C84" w:rsidRPr="00533C84" w:rsidRDefault="00533C84" w:rsidP="00832241">
            <w:pPr>
              <w:widowControl w:val="0"/>
              <w:rPr>
                <w:i/>
                <w:sz w:val="28"/>
                <w:szCs w:val="28"/>
                <w:lang w:val="de-DE"/>
              </w:rPr>
            </w:pPr>
            <w:r>
              <w:rPr>
                <w:i/>
                <w:sz w:val="28"/>
                <w:szCs w:val="28"/>
                <w:lang w:val="de-DE"/>
              </w:rPr>
              <w:t xml:space="preserve">              </w:t>
            </w:r>
            <w:r w:rsidRPr="00673D84">
              <w:rPr>
                <w:i/>
                <w:sz w:val="28"/>
                <w:szCs w:val="28"/>
                <w:lang w:val="de-DE"/>
              </w:rPr>
              <w:t>Hà Nội, ngày</w:t>
            </w:r>
            <w:r>
              <w:rPr>
                <w:i/>
                <w:sz w:val="28"/>
                <w:szCs w:val="28"/>
                <w:lang w:val="de-DE"/>
              </w:rPr>
              <w:t xml:space="preserve">      </w:t>
            </w:r>
            <w:r w:rsidRPr="00673D84">
              <w:rPr>
                <w:i/>
                <w:sz w:val="28"/>
                <w:szCs w:val="28"/>
                <w:lang w:val="de-DE"/>
              </w:rPr>
              <w:t xml:space="preserve">tháng </w:t>
            </w:r>
            <w:r>
              <w:rPr>
                <w:i/>
                <w:sz w:val="28"/>
                <w:szCs w:val="28"/>
                <w:lang w:val="de-DE"/>
              </w:rPr>
              <w:t xml:space="preserve">11  </w:t>
            </w:r>
            <w:r w:rsidRPr="00673D84">
              <w:rPr>
                <w:i/>
                <w:sz w:val="28"/>
                <w:szCs w:val="28"/>
                <w:lang w:val="de-DE"/>
              </w:rPr>
              <w:t>năm 201</w:t>
            </w:r>
            <w:r w:rsidR="00832241">
              <w:rPr>
                <w:i/>
                <w:sz w:val="28"/>
                <w:szCs w:val="28"/>
                <w:lang w:val="de-DE"/>
              </w:rPr>
              <w:t>7</w:t>
            </w:r>
          </w:p>
        </w:tc>
      </w:tr>
    </w:tbl>
    <w:p w:rsidR="00533C84" w:rsidRPr="00DD2FB6" w:rsidRDefault="00533C84" w:rsidP="00533C84">
      <w:pPr>
        <w:jc w:val="center"/>
        <w:rPr>
          <w:lang w:val="de-DE"/>
        </w:rPr>
      </w:pPr>
    </w:p>
    <w:p w:rsidR="00533C84" w:rsidRPr="000E7FFB" w:rsidRDefault="000E7FFB" w:rsidP="000E7FFB">
      <w:pPr>
        <w:rPr>
          <w:i/>
          <w:sz w:val="28"/>
          <w:szCs w:val="28"/>
        </w:rPr>
      </w:pPr>
      <w:r w:rsidRPr="000E7FFB">
        <w:rPr>
          <w:i/>
          <w:sz w:val="28"/>
          <w:szCs w:val="28"/>
        </w:rPr>
        <w:t xml:space="preserve">     (Dự thảo)</w:t>
      </w:r>
    </w:p>
    <w:p w:rsidR="00533C84" w:rsidRPr="00C10373" w:rsidRDefault="00533C84" w:rsidP="000858AE">
      <w:pPr>
        <w:spacing w:line="264" w:lineRule="auto"/>
        <w:jc w:val="center"/>
        <w:rPr>
          <w:b/>
          <w:sz w:val="28"/>
          <w:szCs w:val="28"/>
        </w:rPr>
      </w:pPr>
      <w:r w:rsidRPr="00C10373">
        <w:rPr>
          <w:b/>
          <w:sz w:val="28"/>
          <w:szCs w:val="28"/>
        </w:rPr>
        <w:t>TỜ TRÌNH</w:t>
      </w:r>
    </w:p>
    <w:p w:rsidR="00533C84" w:rsidRPr="008248AE" w:rsidRDefault="00533C84" w:rsidP="000858AE">
      <w:pPr>
        <w:spacing w:line="264" w:lineRule="auto"/>
        <w:jc w:val="center"/>
        <w:rPr>
          <w:b/>
          <w:sz w:val="28"/>
          <w:szCs w:val="28"/>
        </w:rPr>
      </w:pPr>
      <w:r w:rsidRPr="008248AE">
        <w:rPr>
          <w:b/>
          <w:sz w:val="28"/>
          <w:szCs w:val="28"/>
        </w:rPr>
        <w:t>Về dự</w:t>
      </w:r>
      <w:r>
        <w:rPr>
          <w:b/>
          <w:sz w:val="28"/>
          <w:szCs w:val="28"/>
        </w:rPr>
        <w:t xml:space="preserve"> thảo </w:t>
      </w:r>
      <w:r w:rsidRPr="008248AE">
        <w:rPr>
          <w:b/>
          <w:sz w:val="28"/>
          <w:szCs w:val="28"/>
        </w:rPr>
        <w:t xml:space="preserve">Nghị định quy định chi tiết </w:t>
      </w:r>
      <w:r w:rsidR="00F45B4D">
        <w:rPr>
          <w:b/>
          <w:sz w:val="28"/>
          <w:szCs w:val="28"/>
        </w:rPr>
        <w:t xml:space="preserve">thi hành </w:t>
      </w:r>
      <w:r>
        <w:rPr>
          <w:b/>
          <w:sz w:val="28"/>
          <w:szCs w:val="28"/>
        </w:rPr>
        <w:t xml:space="preserve">các biện pháp giám sát, giáo dục </w:t>
      </w:r>
      <w:r w:rsidR="002B1EF5">
        <w:rPr>
          <w:b/>
          <w:sz w:val="28"/>
          <w:szCs w:val="28"/>
        </w:rPr>
        <w:t>người dưới 18 tuổi phạm tội được miễn trách nhiệm hình sự</w:t>
      </w:r>
    </w:p>
    <w:p w:rsidR="00533C84" w:rsidRPr="00A6708B" w:rsidRDefault="00DC731B" w:rsidP="000858AE">
      <w:pPr>
        <w:spacing w:line="264" w:lineRule="auto"/>
        <w:jc w:val="center"/>
        <w:rPr>
          <w:sz w:val="28"/>
          <w:szCs w:val="28"/>
        </w:rPr>
      </w:pPr>
      <w:r>
        <w:rPr>
          <w:noProof/>
          <w:sz w:val="28"/>
          <w:szCs w:val="28"/>
        </w:rPr>
        <w:pict>
          <v:line id="_x0000_s1028" style="position:absolute;left:0;text-align:left;z-index:251662336" from="190.95pt,7.25pt" to="260.7pt,7.25pt"/>
        </w:pict>
      </w:r>
    </w:p>
    <w:p w:rsidR="00533C84" w:rsidRPr="00BE15E4" w:rsidRDefault="00533C84" w:rsidP="000858AE">
      <w:pPr>
        <w:pStyle w:val="Heading1"/>
        <w:spacing w:line="264" w:lineRule="auto"/>
      </w:pPr>
      <w:r w:rsidRPr="00BE15E4">
        <w:t>Kính gửi: Thủ tướng Chính phủ</w:t>
      </w:r>
    </w:p>
    <w:p w:rsidR="00533C84" w:rsidRPr="00BE15E4" w:rsidRDefault="00533C84" w:rsidP="000858AE">
      <w:pPr>
        <w:widowControl w:val="0"/>
        <w:spacing w:before="120" w:after="120" w:line="264" w:lineRule="auto"/>
        <w:ind w:firstLine="720"/>
        <w:jc w:val="both"/>
        <w:rPr>
          <w:sz w:val="28"/>
          <w:szCs w:val="28"/>
          <w:lang w:val="nl-NL"/>
        </w:rPr>
      </w:pPr>
      <w:r w:rsidRPr="00BE15E4">
        <w:rPr>
          <w:sz w:val="28"/>
          <w:szCs w:val="28"/>
          <w:lang w:val="nl-NL"/>
        </w:rPr>
        <w:t xml:space="preserve">Tại Quyết định số 1359/QĐ-TTg  </w:t>
      </w:r>
      <w:r w:rsidRPr="00BE15E4">
        <w:rPr>
          <w:sz w:val="28"/>
          <w:szCs w:val="28"/>
          <w:lang w:val="vi-VN"/>
        </w:rPr>
        <w:t xml:space="preserve">ngày 13/9/2017 </w:t>
      </w:r>
      <w:r w:rsidRPr="00BE15E4">
        <w:rPr>
          <w:sz w:val="28"/>
          <w:szCs w:val="28"/>
          <w:lang w:val="nl-NL"/>
        </w:rPr>
        <w:t xml:space="preserve"> của Thủ tướng Chính phủ </w:t>
      </w:r>
      <w:r w:rsidRPr="00BE15E4">
        <w:rPr>
          <w:sz w:val="28"/>
          <w:szCs w:val="28"/>
          <w:lang w:val="vi-VN"/>
        </w:rPr>
        <w:t xml:space="preserve">về việc </w:t>
      </w:r>
      <w:r w:rsidRPr="00BE15E4">
        <w:rPr>
          <w:sz w:val="28"/>
          <w:szCs w:val="28"/>
          <w:lang w:val="nl-NL"/>
        </w:rPr>
        <w:t xml:space="preserve">ban hành Kế hoạch triển khai thi hành Bộ luật hình sự (BLHS) năm 2015, Thủ tướng Chính phủ đã giao cho Bộ Tư pháp chủ trì, phối hợp với các Bộ, ngành hữu quan xây dựng </w:t>
      </w:r>
      <w:r w:rsidRPr="00BE15E4">
        <w:rPr>
          <w:sz w:val="28"/>
          <w:szCs w:val="28"/>
        </w:rPr>
        <w:t>“</w:t>
      </w:r>
      <w:r w:rsidRPr="00BE15E4">
        <w:rPr>
          <w:sz w:val="28"/>
          <w:szCs w:val="28"/>
          <w:lang w:val="vi-VN"/>
        </w:rPr>
        <w:t xml:space="preserve"> Nghị định quy định chi tiết các biện pháp giám sát, giáo dục áp dụng trong trường hợp được miễn trách nhiệm hình sự quy định tại </w:t>
      </w:r>
      <w:bookmarkStart w:id="0" w:name="dc_13"/>
      <w:r w:rsidRPr="00BE15E4">
        <w:rPr>
          <w:sz w:val="28"/>
          <w:szCs w:val="28"/>
          <w:lang w:val="vi-VN"/>
        </w:rPr>
        <w:t>Mục 2 Chương XII của Bộ luật Hình sự năm 2015</w:t>
      </w:r>
      <w:bookmarkEnd w:id="0"/>
      <w:r w:rsidRPr="00BE15E4">
        <w:rPr>
          <w:sz w:val="28"/>
          <w:szCs w:val="28"/>
          <w:lang w:val="nl-NL"/>
        </w:rPr>
        <w:t xml:space="preserve">”. </w:t>
      </w:r>
      <w:r w:rsidRPr="00BE15E4">
        <w:rPr>
          <w:sz w:val="28"/>
          <w:szCs w:val="28"/>
          <w:lang w:val="de-DE"/>
        </w:rPr>
        <w:t xml:space="preserve">Thực hiện nhiệm vụ được giao, Bộ Tư pháp đã chủ trì, phối hợp với </w:t>
      </w:r>
      <w:r w:rsidRPr="00BE15E4">
        <w:rPr>
          <w:sz w:val="28"/>
          <w:szCs w:val="28"/>
        </w:rPr>
        <w:t>Bộ Công an, Bộ Lao động- Thương binh và Xã hội, Bộ Giáo dục và Đào tạo, Tòa án nhân dân tối cao, Viện Kiểm sát nhân dân tối cao, Văn phòng Chính phủ, Trung ương Hội Liên hiệp phụ nữ Việt Nam, Trung ương Đoàn thanh niên cộng sản Hồ Chí Minh xây dựng dự thảo Nghị định này. Bộ Tư pháp xin kính trình Chính phủ như sau:</w:t>
      </w:r>
    </w:p>
    <w:p w:rsidR="00A14A80" w:rsidRPr="00BE15E4" w:rsidRDefault="00533C84" w:rsidP="000858AE">
      <w:pPr>
        <w:widowControl w:val="0"/>
        <w:spacing w:before="120" w:after="120" w:line="264" w:lineRule="auto"/>
        <w:ind w:firstLine="720"/>
        <w:jc w:val="both"/>
        <w:rPr>
          <w:b/>
          <w:sz w:val="28"/>
          <w:szCs w:val="28"/>
          <w:lang w:val="de-DE"/>
        </w:rPr>
      </w:pPr>
      <w:r w:rsidRPr="00BE15E4">
        <w:rPr>
          <w:b/>
          <w:sz w:val="28"/>
          <w:szCs w:val="28"/>
          <w:lang w:val="de-DE"/>
        </w:rPr>
        <w:t>I. SỰ CẦN THIẾT BAN HÀNH NGHỊ ĐỊNH</w:t>
      </w:r>
    </w:p>
    <w:p w:rsidR="00832241" w:rsidRPr="00BE15E4" w:rsidRDefault="00A14A80" w:rsidP="00832241">
      <w:pPr>
        <w:widowControl w:val="0"/>
        <w:spacing w:before="120" w:after="120" w:line="264" w:lineRule="auto"/>
        <w:ind w:firstLine="720"/>
        <w:jc w:val="both"/>
        <w:rPr>
          <w:sz w:val="28"/>
          <w:szCs w:val="28"/>
          <w:lang w:val="af-ZA"/>
        </w:rPr>
      </w:pPr>
      <w:r w:rsidRPr="00BE15E4">
        <w:rPr>
          <w:sz w:val="28"/>
          <w:szCs w:val="28"/>
          <w:lang w:val="af-ZA"/>
        </w:rPr>
        <w:t>Thực hiện chủ trương nhân đạo hóa, tăng tính hướng thiện trong chính sách xử lý hình sự đối với người chưa thành niên theo tinh thần</w:t>
      </w:r>
      <w:r w:rsidR="002D2042" w:rsidRPr="00BE15E4">
        <w:rPr>
          <w:sz w:val="28"/>
          <w:szCs w:val="28"/>
          <w:lang w:val="af-ZA"/>
        </w:rPr>
        <w:t xml:space="preserve"> Nghị quyết số 48/NQ-TW và số 49/NQ-TW của Bộ Chính trị</w:t>
      </w:r>
      <w:r w:rsidRPr="00BE15E4">
        <w:rPr>
          <w:sz w:val="28"/>
          <w:szCs w:val="28"/>
          <w:lang w:val="af-ZA"/>
        </w:rPr>
        <w:t xml:space="preserve"> cũng</w:t>
      </w:r>
      <w:r w:rsidR="002D2042" w:rsidRPr="00BE15E4">
        <w:rPr>
          <w:sz w:val="28"/>
          <w:szCs w:val="28"/>
          <w:lang w:val="af-ZA"/>
        </w:rPr>
        <w:t xml:space="preserve"> </w:t>
      </w:r>
      <w:r w:rsidRPr="00BE15E4">
        <w:rPr>
          <w:sz w:val="28"/>
          <w:szCs w:val="28"/>
          <w:lang w:val="af-ZA"/>
        </w:rPr>
        <w:t xml:space="preserve">như để </w:t>
      </w:r>
      <w:r w:rsidR="002D2042" w:rsidRPr="00BE15E4">
        <w:rPr>
          <w:sz w:val="28"/>
          <w:szCs w:val="28"/>
          <w:lang w:val="af-ZA"/>
        </w:rPr>
        <w:t xml:space="preserve">bảo đảm sự phù hợp với Công ước của Liên hợp quốc về Quyền trẻ em </w:t>
      </w:r>
      <w:r w:rsidRPr="00BE15E4">
        <w:rPr>
          <w:sz w:val="28"/>
          <w:szCs w:val="28"/>
          <w:lang w:val="af-ZA"/>
        </w:rPr>
        <w:t xml:space="preserve">và </w:t>
      </w:r>
      <w:r w:rsidR="002D2042" w:rsidRPr="00BE15E4">
        <w:rPr>
          <w:sz w:val="28"/>
          <w:szCs w:val="28"/>
          <w:lang w:val="af-ZA"/>
        </w:rPr>
        <w:t>các chuẩn mực pháp lý quốc tế về tư pháp đối với người chưa thành niên</w:t>
      </w:r>
      <w:r w:rsidRPr="00BE15E4">
        <w:rPr>
          <w:sz w:val="28"/>
          <w:szCs w:val="28"/>
          <w:lang w:val="af-ZA"/>
        </w:rPr>
        <w:t>, t</w:t>
      </w:r>
      <w:r w:rsidR="002D2042" w:rsidRPr="00BE15E4">
        <w:rPr>
          <w:sz w:val="28"/>
          <w:szCs w:val="28"/>
          <w:lang w:val="af-ZA"/>
        </w:rPr>
        <w:t>rên cơ sở kế thừa quy định của BLHS năm 1999</w:t>
      </w:r>
      <w:r w:rsidRPr="00BE15E4">
        <w:rPr>
          <w:sz w:val="28"/>
          <w:szCs w:val="28"/>
          <w:lang w:val="af-ZA"/>
        </w:rPr>
        <w:t xml:space="preserve"> (khoản 2 Điều 69) về miễn trách nhiệm hình sự , </w:t>
      </w:r>
      <w:r w:rsidR="002D2042" w:rsidRPr="00BE15E4">
        <w:rPr>
          <w:sz w:val="28"/>
          <w:szCs w:val="28"/>
          <w:lang w:val="af-ZA"/>
        </w:rPr>
        <w:t>BLHS năm 2015 đã</w:t>
      </w:r>
      <w:r w:rsidRPr="00BE15E4">
        <w:rPr>
          <w:sz w:val="28"/>
          <w:szCs w:val="28"/>
          <w:lang w:val="af-ZA"/>
        </w:rPr>
        <w:t xml:space="preserve"> sửa đổi,</w:t>
      </w:r>
      <w:r w:rsidR="002D2042" w:rsidRPr="00BE15E4">
        <w:rPr>
          <w:sz w:val="28"/>
          <w:szCs w:val="28"/>
          <w:lang w:val="af-ZA"/>
        </w:rPr>
        <w:t xml:space="preserve"> bổ sung </w:t>
      </w:r>
      <w:r w:rsidRPr="00BE15E4">
        <w:rPr>
          <w:sz w:val="28"/>
          <w:szCs w:val="28"/>
          <w:lang w:val="af-ZA"/>
        </w:rPr>
        <w:t xml:space="preserve">theo hướng mở rộng khả năng áp dụng </w:t>
      </w:r>
      <w:r w:rsidR="00D84528" w:rsidRPr="00BE15E4">
        <w:rPr>
          <w:sz w:val="28"/>
          <w:szCs w:val="28"/>
          <w:lang w:val="af-ZA"/>
        </w:rPr>
        <w:t>chính sách</w:t>
      </w:r>
      <w:r w:rsidRPr="00BE15E4">
        <w:rPr>
          <w:sz w:val="28"/>
          <w:szCs w:val="28"/>
          <w:lang w:val="af-ZA"/>
        </w:rPr>
        <w:t xml:space="preserve"> này để sớm đưa các em ra khỏi vòng tố tụng</w:t>
      </w:r>
      <w:r w:rsidR="00D84528" w:rsidRPr="00BE15E4">
        <w:rPr>
          <w:sz w:val="28"/>
          <w:szCs w:val="28"/>
          <w:lang w:val="af-ZA"/>
        </w:rPr>
        <w:t>,</w:t>
      </w:r>
      <w:r w:rsidRPr="00BE15E4">
        <w:rPr>
          <w:sz w:val="28"/>
          <w:szCs w:val="28"/>
          <w:lang w:val="af-ZA"/>
        </w:rPr>
        <w:t xml:space="preserve"> đồng thời bổ sung </w:t>
      </w:r>
      <w:r w:rsidR="002D2042" w:rsidRPr="00BE15E4">
        <w:rPr>
          <w:sz w:val="28"/>
          <w:szCs w:val="28"/>
          <w:lang w:val="af-ZA"/>
        </w:rPr>
        <w:t xml:space="preserve">03 biện pháp </w:t>
      </w:r>
      <w:r w:rsidR="007A1A42" w:rsidRPr="00BE15E4">
        <w:rPr>
          <w:sz w:val="28"/>
          <w:szCs w:val="28"/>
          <w:lang w:val="af-ZA"/>
        </w:rPr>
        <w:t xml:space="preserve">giám sát, giáo dục </w:t>
      </w:r>
      <w:r w:rsidR="002D2042" w:rsidRPr="00BE15E4">
        <w:rPr>
          <w:sz w:val="28"/>
          <w:szCs w:val="28"/>
          <w:lang w:val="af-ZA"/>
        </w:rPr>
        <w:t xml:space="preserve">bao gồm khiển trách, hòa giải tại cộng đồng và giáo dục tại xã, phường, thị trấn với các nghĩa vụ cụ thể </w:t>
      </w:r>
      <w:r w:rsidR="007A1A42" w:rsidRPr="00BE15E4">
        <w:rPr>
          <w:sz w:val="28"/>
          <w:szCs w:val="28"/>
          <w:lang w:val="af-ZA"/>
        </w:rPr>
        <w:t>mà</w:t>
      </w:r>
      <w:r w:rsidR="002D2042" w:rsidRPr="00BE15E4">
        <w:rPr>
          <w:sz w:val="28"/>
          <w:szCs w:val="28"/>
          <w:lang w:val="af-ZA"/>
        </w:rPr>
        <w:t xml:space="preserve"> </w:t>
      </w:r>
      <w:r w:rsidR="00C924AF" w:rsidRPr="00BE15E4">
        <w:rPr>
          <w:sz w:val="28"/>
          <w:szCs w:val="28"/>
          <w:lang w:val="af-ZA"/>
        </w:rPr>
        <w:t xml:space="preserve">người chưa thành niên </w:t>
      </w:r>
      <w:r w:rsidR="007A1A42" w:rsidRPr="00BE15E4">
        <w:rPr>
          <w:sz w:val="28"/>
          <w:szCs w:val="28"/>
          <w:lang w:val="af-ZA"/>
        </w:rPr>
        <w:t>được miễn trách nhiệm hình sự phải thực hiện</w:t>
      </w:r>
      <w:r w:rsidRPr="00BE15E4">
        <w:rPr>
          <w:sz w:val="28"/>
          <w:szCs w:val="28"/>
          <w:lang w:val="af-ZA"/>
        </w:rPr>
        <w:t xml:space="preserve"> tại cộng đồng nhằm tăng cường hiệu quả phòng ngừa tái phạm, bảo đảm phục hồi và tái hòa nhập cộng đồng đối với </w:t>
      </w:r>
      <w:r w:rsidR="00D84528" w:rsidRPr="00BE15E4">
        <w:rPr>
          <w:sz w:val="28"/>
          <w:szCs w:val="28"/>
          <w:lang w:val="af-ZA"/>
        </w:rPr>
        <w:t xml:space="preserve">các em. </w:t>
      </w:r>
      <w:r w:rsidR="007A1A42" w:rsidRPr="00BE15E4">
        <w:rPr>
          <w:sz w:val="28"/>
          <w:szCs w:val="28"/>
          <w:lang w:val="af-ZA"/>
        </w:rPr>
        <w:t>Chính sách này được quy định tại khoản 2 Điều 91và Mục 2 Chương XII (các điều 92, 93, 94 và Điều 95</w:t>
      </w:r>
      <w:r w:rsidR="00D84528" w:rsidRPr="00BE15E4">
        <w:rPr>
          <w:sz w:val="28"/>
          <w:szCs w:val="28"/>
          <w:lang w:val="af-ZA"/>
        </w:rPr>
        <w:t>) của BLHS năm 2015.</w:t>
      </w:r>
      <w:r w:rsidR="00832241" w:rsidRPr="00BE15E4">
        <w:rPr>
          <w:sz w:val="28"/>
          <w:szCs w:val="28"/>
          <w:lang w:val="af-ZA"/>
        </w:rPr>
        <w:t xml:space="preserve"> </w:t>
      </w:r>
    </w:p>
    <w:p w:rsidR="00D84528" w:rsidRPr="00BE15E4" w:rsidRDefault="00D84528" w:rsidP="00832241">
      <w:pPr>
        <w:widowControl w:val="0"/>
        <w:spacing w:before="120" w:after="120" w:line="264" w:lineRule="auto"/>
        <w:ind w:firstLine="720"/>
        <w:jc w:val="both"/>
        <w:rPr>
          <w:sz w:val="28"/>
          <w:szCs w:val="28"/>
          <w:lang w:val="af-ZA"/>
        </w:rPr>
      </w:pPr>
      <w:r w:rsidRPr="00BE15E4">
        <w:rPr>
          <w:sz w:val="28"/>
          <w:szCs w:val="28"/>
          <w:lang w:val="af-ZA"/>
        </w:rPr>
        <w:t xml:space="preserve">Bên cạnh đó, để phù hợp với quy định mới của Bộ luật hình sự năm 2015, bảo đảm việc áp dụng thống nhất trong thực tiễn, Bộ luật tố tụng hình sự năm </w:t>
      </w:r>
      <w:r w:rsidRPr="00BE15E4">
        <w:rPr>
          <w:sz w:val="28"/>
          <w:szCs w:val="28"/>
          <w:lang w:val="af-ZA"/>
        </w:rPr>
        <w:lastRenderedPageBreak/>
        <w:t>2015 đã bổ sung các quy định về trình tự, thủ tục miễn trách nhiệm hình sự và áp dụng các biện pháp giám sát, giáo dục nêu trên.</w:t>
      </w:r>
    </w:p>
    <w:p w:rsidR="00533C84" w:rsidRPr="00C70204" w:rsidRDefault="00D84528" w:rsidP="00C70204">
      <w:pPr>
        <w:widowControl w:val="0"/>
        <w:spacing w:before="120" w:after="120" w:line="264" w:lineRule="auto"/>
        <w:ind w:firstLine="720"/>
        <w:jc w:val="both"/>
        <w:rPr>
          <w:sz w:val="28"/>
          <w:szCs w:val="28"/>
        </w:rPr>
      </w:pPr>
      <w:r w:rsidRPr="00BE15E4">
        <w:rPr>
          <w:sz w:val="28"/>
          <w:szCs w:val="28"/>
          <w:lang w:val="af-ZA"/>
        </w:rPr>
        <w:t>Tuy nhiên, để các biện pháp giám sát, giáo dục có thể áp dụng được trên thực tiễn một cách khả thi và hiệu quả, cần xây dựng khung pháp lý quy định cụ thể về trình tự, thủ tục thực hiện việc giám sát, giáo dục</w:t>
      </w:r>
      <w:r w:rsidR="00776DB6">
        <w:rPr>
          <w:sz w:val="28"/>
          <w:szCs w:val="28"/>
          <w:lang w:val="af-ZA"/>
        </w:rPr>
        <w:t xml:space="preserve">; </w:t>
      </w:r>
      <w:r w:rsidRPr="00BE15E4">
        <w:rPr>
          <w:sz w:val="28"/>
          <w:szCs w:val="28"/>
          <w:lang w:val="af-ZA"/>
        </w:rPr>
        <w:t>cơ quan, tổ chức, cá nhân thực hiện việc giám sát, giáo dục; trách nhiệm của cơ quan, tổ chức, cá nhân, gia đình trong việc giám sát, giáo dục và phối hợp</w:t>
      </w:r>
      <w:r w:rsidR="009B222A" w:rsidRPr="00BE15E4">
        <w:rPr>
          <w:sz w:val="28"/>
          <w:szCs w:val="28"/>
          <w:lang w:val="af-ZA"/>
        </w:rPr>
        <w:t xml:space="preserve">;...Tại Nghị quyết số 41/2017/QH14 ngày 20/6/2017 về việc  Quốc hội thi hành Bộ luật hình sự số 100/2015/QH13 đã được sửa đổi, bổ sung một số điều theo Luật số </w:t>
      </w:r>
      <w:r w:rsidR="009B222A" w:rsidRPr="00BE15E4">
        <w:rPr>
          <w:sz w:val="28"/>
          <w:szCs w:val="28"/>
          <w:lang w:val="vi-VN"/>
        </w:rPr>
        <w:t xml:space="preserve">12/2017/QH14 </w:t>
      </w:r>
      <w:r w:rsidR="009B222A" w:rsidRPr="00BE15E4">
        <w:rPr>
          <w:sz w:val="28"/>
          <w:szCs w:val="28"/>
          <w:lang w:val="af-ZA"/>
        </w:rPr>
        <w:t>và về hiệu lực thi hành của Bộ luật tố tụng hình sự số 101/2015/QH13, Luật Tổ chức cơ quan điều tra hình sự số 99/2015/QH13, Luật Thi hành tạm giữ, tạm giam số 94/2015/QH13 giao</w:t>
      </w:r>
      <w:r w:rsidR="009B222A" w:rsidRPr="00BE15E4">
        <w:rPr>
          <w:sz w:val="28"/>
          <w:szCs w:val="28"/>
        </w:rPr>
        <w:t>”</w:t>
      </w:r>
      <w:r w:rsidR="009B222A" w:rsidRPr="00BE15E4">
        <w:rPr>
          <w:sz w:val="28"/>
          <w:szCs w:val="28"/>
          <w:lang w:val="vi-VN"/>
        </w:rPr>
        <w:t xml:space="preserve"> Chính phủ, trong phạm vi chức năng, nhiệm vụ, quyền hạn của mình, quy định chi tiết về các biện pháp giám sát, giáo dục áp dụng trong trường hợp được miễn trách nhiệm hình sự quy định tại </w:t>
      </w:r>
      <w:bookmarkStart w:id="1" w:name="dc_14"/>
      <w:r w:rsidR="009B222A" w:rsidRPr="00BE15E4">
        <w:rPr>
          <w:sz w:val="28"/>
          <w:szCs w:val="28"/>
          <w:lang w:val="vi-VN"/>
        </w:rPr>
        <w:t>Mục 2 Chương XII của Bộ luật Hình sự năm 2015</w:t>
      </w:r>
      <w:bookmarkEnd w:id="1"/>
      <w:r w:rsidR="009B222A" w:rsidRPr="00BE15E4">
        <w:rPr>
          <w:sz w:val="28"/>
          <w:szCs w:val="28"/>
        </w:rPr>
        <w:t>” (khoản 1 Điều 3)</w:t>
      </w:r>
      <w:r w:rsidR="00033ED8" w:rsidRPr="00BE15E4">
        <w:rPr>
          <w:sz w:val="28"/>
          <w:szCs w:val="28"/>
        </w:rPr>
        <w:t>.</w:t>
      </w:r>
      <w:r w:rsidR="00C70204">
        <w:rPr>
          <w:sz w:val="28"/>
          <w:szCs w:val="28"/>
        </w:rPr>
        <w:t xml:space="preserve"> </w:t>
      </w:r>
      <w:r w:rsidR="00533C84" w:rsidRPr="00BE15E4">
        <w:rPr>
          <w:sz w:val="28"/>
          <w:szCs w:val="28"/>
        </w:rPr>
        <w:t>Như vậy, việc xây dựng và trình Chính phủ ban hành</w:t>
      </w:r>
      <w:r w:rsidR="00C70204">
        <w:rPr>
          <w:sz w:val="28"/>
          <w:szCs w:val="28"/>
        </w:rPr>
        <w:t xml:space="preserve"> </w:t>
      </w:r>
      <w:r w:rsidR="00533C84" w:rsidRPr="00BE15E4">
        <w:rPr>
          <w:iCs/>
          <w:sz w:val="28"/>
          <w:szCs w:val="28"/>
        </w:rPr>
        <w:t xml:space="preserve">Nghị định </w:t>
      </w:r>
      <w:r w:rsidR="00C70204">
        <w:rPr>
          <w:iCs/>
          <w:sz w:val="28"/>
          <w:szCs w:val="28"/>
        </w:rPr>
        <w:t>này</w:t>
      </w:r>
      <w:r w:rsidR="00533C84" w:rsidRPr="00BE15E4">
        <w:rPr>
          <w:bCs/>
          <w:i/>
          <w:sz w:val="28"/>
          <w:szCs w:val="28"/>
        </w:rPr>
        <w:t xml:space="preserve"> </w:t>
      </w:r>
      <w:r w:rsidR="00533C84" w:rsidRPr="00BE15E4">
        <w:rPr>
          <w:bCs/>
          <w:sz w:val="28"/>
          <w:szCs w:val="28"/>
        </w:rPr>
        <w:t>là cần thiết nhằm góp phần bảo đảm</w:t>
      </w:r>
      <w:r w:rsidR="00533C84" w:rsidRPr="00BE15E4">
        <w:rPr>
          <w:sz w:val="28"/>
          <w:szCs w:val="28"/>
        </w:rPr>
        <w:t xml:space="preserve"> các quy định của BLHS và BLTTHS liên quan đến </w:t>
      </w:r>
      <w:r w:rsidR="00033ED8" w:rsidRPr="00BE15E4">
        <w:rPr>
          <w:sz w:val="28"/>
          <w:szCs w:val="28"/>
        </w:rPr>
        <w:t xml:space="preserve">chính sách miễn trách nhiệm hình sự và áp dụng các biện pháp giám sát, giáo dục đối với người dưới 18 tuổi phạm tội </w:t>
      </w:r>
      <w:r w:rsidR="00533C84" w:rsidRPr="00BE15E4">
        <w:rPr>
          <w:sz w:val="28"/>
          <w:szCs w:val="28"/>
        </w:rPr>
        <w:t xml:space="preserve">được thực thi trên thực tế khi hai Bộ luật này có hiệu lực thi hành. </w:t>
      </w:r>
    </w:p>
    <w:p w:rsidR="00533C84" w:rsidRPr="00BE15E4" w:rsidRDefault="00533C84" w:rsidP="000858AE">
      <w:pPr>
        <w:widowControl w:val="0"/>
        <w:spacing w:before="120" w:after="120" w:line="264" w:lineRule="auto"/>
        <w:ind w:firstLine="720"/>
        <w:jc w:val="both"/>
        <w:rPr>
          <w:b/>
          <w:sz w:val="28"/>
          <w:szCs w:val="28"/>
        </w:rPr>
      </w:pPr>
      <w:r w:rsidRPr="00BE15E4">
        <w:rPr>
          <w:b/>
          <w:sz w:val="28"/>
          <w:szCs w:val="28"/>
        </w:rPr>
        <w:t>II. QUAN ĐIỂM CHỈ ĐẠO XÂY DỰNG NGHỊ ĐỊNH</w:t>
      </w:r>
    </w:p>
    <w:p w:rsidR="00533C84" w:rsidRPr="00BE15E4" w:rsidRDefault="00533C84" w:rsidP="000858AE">
      <w:pPr>
        <w:widowControl w:val="0"/>
        <w:spacing w:before="120" w:after="120" w:line="264" w:lineRule="auto"/>
        <w:ind w:firstLine="720"/>
        <w:jc w:val="both"/>
        <w:rPr>
          <w:sz w:val="28"/>
          <w:szCs w:val="28"/>
        </w:rPr>
      </w:pPr>
      <w:r w:rsidRPr="00BE15E4">
        <w:rPr>
          <w:sz w:val="28"/>
          <w:szCs w:val="28"/>
        </w:rPr>
        <w:t>1. Bảo đảm phù hợp với BLHS, BLTTHS và các chủ trương, chính sách, pháp luật có liên quan.</w:t>
      </w:r>
    </w:p>
    <w:p w:rsidR="00C53F18" w:rsidRPr="00BE15E4" w:rsidRDefault="00533C84" w:rsidP="000858AE">
      <w:pPr>
        <w:widowControl w:val="0"/>
        <w:spacing w:before="120" w:after="120" w:line="264" w:lineRule="auto"/>
        <w:ind w:firstLine="720"/>
        <w:jc w:val="both"/>
        <w:rPr>
          <w:sz w:val="28"/>
          <w:szCs w:val="28"/>
        </w:rPr>
      </w:pPr>
      <w:r w:rsidRPr="00BE15E4">
        <w:rPr>
          <w:sz w:val="28"/>
          <w:szCs w:val="28"/>
        </w:rPr>
        <w:t xml:space="preserve">2. </w:t>
      </w:r>
      <w:r w:rsidR="00832241" w:rsidRPr="00BE15E4">
        <w:rPr>
          <w:sz w:val="28"/>
          <w:szCs w:val="28"/>
        </w:rPr>
        <w:t xml:space="preserve">Bảo đảm sự thống nhất và đồng bộ trong việc thi hành các biện pháp xử lý tại cộng đồng đối với người chưa thành niên vi phạm pháp luật </w:t>
      </w:r>
      <w:r w:rsidR="00645D75" w:rsidRPr="00BE15E4">
        <w:rPr>
          <w:sz w:val="28"/>
          <w:szCs w:val="28"/>
        </w:rPr>
        <w:t>theo hướng</w:t>
      </w:r>
      <w:r w:rsidR="00832241" w:rsidRPr="00BE15E4">
        <w:rPr>
          <w:sz w:val="28"/>
          <w:szCs w:val="28"/>
        </w:rPr>
        <w:t xml:space="preserve"> kế thừa các quy định phù hợp của pháp luật hiện hành về thi hành biện pháp xử lý hành chính giáo dục tại xã, phường, thị trấn; biện pháp tư pháp giáo dục tại xã, phường, thị trấn; hình phạt cải tạo không giam giữ; án treo</w:t>
      </w:r>
      <w:r w:rsidR="00C53F18" w:rsidRPr="00BE15E4">
        <w:rPr>
          <w:sz w:val="28"/>
          <w:szCs w:val="28"/>
        </w:rPr>
        <w:t>.</w:t>
      </w:r>
    </w:p>
    <w:p w:rsidR="00515941" w:rsidRPr="00BE15E4" w:rsidRDefault="00C53F18" w:rsidP="000858AE">
      <w:pPr>
        <w:widowControl w:val="0"/>
        <w:spacing w:before="120" w:after="120" w:line="264" w:lineRule="auto"/>
        <w:ind w:firstLine="720"/>
        <w:jc w:val="both"/>
        <w:rPr>
          <w:sz w:val="28"/>
          <w:szCs w:val="28"/>
        </w:rPr>
      </w:pPr>
      <w:r w:rsidRPr="00BE15E4">
        <w:rPr>
          <w:sz w:val="28"/>
          <w:szCs w:val="28"/>
        </w:rPr>
        <w:t>3. Q</w:t>
      </w:r>
      <w:r w:rsidR="00B553D8" w:rsidRPr="00BE15E4">
        <w:rPr>
          <w:sz w:val="28"/>
          <w:szCs w:val="28"/>
        </w:rPr>
        <w:t>uy định cụ thể, rõ ràng, minh bạch trình tự, thủ tục thực hiện việc giám sát, giáo dục; bảo đảm tính khả thi, phù hợp với điều kiện thực tế của các địa phương.</w:t>
      </w:r>
    </w:p>
    <w:p w:rsidR="00533C84" w:rsidRPr="00BE15E4" w:rsidRDefault="00C53F18" w:rsidP="000858AE">
      <w:pPr>
        <w:widowControl w:val="0"/>
        <w:spacing w:before="120" w:after="120" w:line="264" w:lineRule="auto"/>
        <w:ind w:firstLine="720"/>
        <w:jc w:val="both"/>
        <w:rPr>
          <w:sz w:val="28"/>
          <w:szCs w:val="28"/>
        </w:rPr>
      </w:pPr>
      <w:r w:rsidRPr="00BE15E4">
        <w:rPr>
          <w:sz w:val="28"/>
          <w:szCs w:val="28"/>
        </w:rPr>
        <w:t>4</w:t>
      </w:r>
      <w:r w:rsidR="00533C84" w:rsidRPr="00BE15E4">
        <w:rPr>
          <w:sz w:val="28"/>
          <w:szCs w:val="28"/>
        </w:rPr>
        <w:t>. Bảo đảm phối hợp chặt chẽ giữa cơ quan chủ trì soạn thảo với các Bộ, ngành có liên quan trong việc xây dựng dự thảo Nghị định theo trình tự, thủ tục rút gọn, bảo đảm chất lượng và tiến độ xây dựng Nghị định.</w:t>
      </w:r>
    </w:p>
    <w:p w:rsidR="00533C84" w:rsidRPr="00BE15E4" w:rsidRDefault="00533C84" w:rsidP="000858AE">
      <w:pPr>
        <w:widowControl w:val="0"/>
        <w:spacing w:before="120" w:after="120" w:line="264" w:lineRule="auto"/>
        <w:ind w:firstLine="720"/>
        <w:jc w:val="both"/>
        <w:rPr>
          <w:b/>
          <w:sz w:val="28"/>
          <w:szCs w:val="28"/>
        </w:rPr>
      </w:pPr>
      <w:r w:rsidRPr="00BE15E4">
        <w:rPr>
          <w:b/>
          <w:sz w:val="28"/>
          <w:szCs w:val="28"/>
        </w:rPr>
        <w:t xml:space="preserve">III. QUÁ TRÌNH XÂY DỰNG NGHỊ ĐỊNH </w:t>
      </w:r>
    </w:p>
    <w:p w:rsidR="00533C84" w:rsidRPr="00BE15E4" w:rsidRDefault="00533C84" w:rsidP="000858AE">
      <w:pPr>
        <w:widowControl w:val="0"/>
        <w:spacing w:before="120" w:after="120" w:line="264" w:lineRule="auto"/>
        <w:ind w:firstLine="720"/>
        <w:jc w:val="both"/>
        <w:rPr>
          <w:sz w:val="28"/>
          <w:szCs w:val="28"/>
        </w:rPr>
      </w:pPr>
      <w:r w:rsidRPr="00BE15E4">
        <w:rPr>
          <w:sz w:val="28"/>
          <w:szCs w:val="28"/>
        </w:rPr>
        <w:t xml:space="preserve">Xác định Nghị định </w:t>
      </w:r>
      <w:r w:rsidRPr="00BE15E4">
        <w:rPr>
          <w:iCs/>
          <w:sz w:val="28"/>
          <w:szCs w:val="28"/>
        </w:rPr>
        <w:t xml:space="preserve">quy định chi tiết </w:t>
      </w:r>
      <w:r w:rsidR="002E16D3" w:rsidRPr="00BE15E4">
        <w:rPr>
          <w:bCs/>
          <w:sz w:val="28"/>
          <w:szCs w:val="28"/>
        </w:rPr>
        <w:t xml:space="preserve">các </w:t>
      </w:r>
      <w:r w:rsidRPr="00BE15E4">
        <w:rPr>
          <w:bCs/>
          <w:i/>
          <w:sz w:val="28"/>
          <w:szCs w:val="28"/>
        </w:rPr>
        <w:t xml:space="preserve"> </w:t>
      </w:r>
      <w:r w:rsidRPr="00BE15E4">
        <w:rPr>
          <w:bCs/>
          <w:sz w:val="28"/>
          <w:szCs w:val="28"/>
        </w:rPr>
        <w:t>là một văn bản có nội dung liên quan mật thiết đến thẩm quyền, hoạt động tố tụng của</w:t>
      </w:r>
      <w:r w:rsidR="002E16D3" w:rsidRPr="00BE15E4">
        <w:rPr>
          <w:bCs/>
          <w:sz w:val="28"/>
          <w:szCs w:val="28"/>
        </w:rPr>
        <w:t xml:space="preserve"> cơ quan điều tra,</w:t>
      </w:r>
      <w:r w:rsidRPr="00BE15E4">
        <w:rPr>
          <w:bCs/>
          <w:sz w:val="28"/>
          <w:szCs w:val="28"/>
        </w:rPr>
        <w:t xml:space="preserve"> Tòa án và Viện kiểm sát</w:t>
      </w:r>
      <w:r w:rsidR="00F3253F" w:rsidRPr="00BE15E4">
        <w:rPr>
          <w:bCs/>
          <w:sz w:val="28"/>
          <w:szCs w:val="28"/>
        </w:rPr>
        <w:t>,</w:t>
      </w:r>
      <w:r w:rsidRPr="00BE15E4">
        <w:rPr>
          <w:bCs/>
          <w:sz w:val="28"/>
          <w:szCs w:val="28"/>
        </w:rPr>
        <w:t xml:space="preserve"> do vậy, mặc dù Nghị định này được xây dựng theo thủ tục rút </w:t>
      </w:r>
      <w:r w:rsidRPr="00BE15E4">
        <w:rPr>
          <w:bCs/>
          <w:sz w:val="28"/>
          <w:szCs w:val="28"/>
        </w:rPr>
        <w:lastRenderedPageBreak/>
        <w:t xml:space="preserve">gọn nhưng Bộ Tư pháp vẫn </w:t>
      </w:r>
      <w:r w:rsidRPr="00BE15E4">
        <w:rPr>
          <w:sz w:val="28"/>
          <w:szCs w:val="28"/>
        </w:rPr>
        <w:t xml:space="preserve">thành lập Ban Soạn thảo và Tổ biên tập dự thảo Nghị định </w:t>
      </w:r>
      <w:r w:rsidRPr="00BE15E4">
        <w:rPr>
          <w:i/>
          <w:sz w:val="28"/>
          <w:szCs w:val="28"/>
        </w:rPr>
        <w:t>(</w:t>
      </w:r>
      <w:r w:rsidR="00F3253F" w:rsidRPr="00BE15E4">
        <w:rPr>
          <w:i/>
          <w:spacing w:val="-6"/>
          <w:sz w:val="28"/>
          <w:szCs w:val="28"/>
        </w:rPr>
        <w:t xml:space="preserve">Quyết định số 1738/QĐ-BTP ngày 20/10/2017 </w:t>
      </w:r>
      <w:r w:rsidRPr="00BE15E4">
        <w:rPr>
          <w:i/>
          <w:sz w:val="28"/>
          <w:szCs w:val="28"/>
        </w:rPr>
        <w:t>của Bộ trưởng Bộ Tư pháp)</w:t>
      </w:r>
      <w:r w:rsidRPr="00BE15E4">
        <w:rPr>
          <w:sz w:val="28"/>
          <w:szCs w:val="28"/>
        </w:rPr>
        <w:t xml:space="preserve"> gồm các thành viên là đại diện Bộ Tư pháp, Bộ Công an, </w:t>
      </w:r>
      <w:r w:rsidR="00F3253F" w:rsidRPr="00BE15E4">
        <w:rPr>
          <w:sz w:val="28"/>
          <w:szCs w:val="28"/>
        </w:rPr>
        <w:t>Bộ Lao động - Thương binh và Xã hội</w:t>
      </w:r>
      <w:r w:rsidRPr="00BE15E4">
        <w:rPr>
          <w:sz w:val="28"/>
          <w:szCs w:val="28"/>
        </w:rPr>
        <w:t>,</w:t>
      </w:r>
      <w:r w:rsidR="00F3253F" w:rsidRPr="00BE15E4">
        <w:rPr>
          <w:sz w:val="28"/>
          <w:szCs w:val="28"/>
        </w:rPr>
        <w:t xml:space="preserve"> Bộ Giáo dục và Đào tạo,</w:t>
      </w:r>
      <w:r w:rsidRPr="00BE15E4">
        <w:rPr>
          <w:sz w:val="28"/>
          <w:szCs w:val="28"/>
        </w:rPr>
        <w:t xml:space="preserve"> Tòa án nhân dân tối cao, Viện Kiểm sát nhân dân tối cao, Văn phòng Chính phủ</w:t>
      </w:r>
      <w:r w:rsidR="00F3253F" w:rsidRPr="00BE15E4">
        <w:rPr>
          <w:sz w:val="28"/>
          <w:szCs w:val="28"/>
        </w:rPr>
        <w:t>, Trung ương Hội liên hiệp phụ nữ Việt Nam, Trung ương Đoàn thanh niên cộng sản Hồ Chí Minh</w:t>
      </w:r>
      <w:r w:rsidRPr="00BE15E4">
        <w:rPr>
          <w:sz w:val="28"/>
          <w:szCs w:val="28"/>
        </w:rPr>
        <w:t xml:space="preserve"> </w:t>
      </w:r>
      <w:r w:rsidRPr="00BE15E4">
        <w:rPr>
          <w:spacing w:val="-2"/>
          <w:sz w:val="28"/>
          <w:szCs w:val="28"/>
        </w:rPr>
        <w:t>để tiến hành xây dựng dự thảo Nghị định</w:t>
      </w:r>
      <w:r w:rsidRPr="00BE15E4">
        <w:rPr>
          <w:sz w:val="28"/>
          <w:szCs w:val="28"/>
        </w:rPr>
        <w:t xml:space="preserve">. </w:t>
      </w:r>
    </w:p>
    <w:p w:rsidR="00533C84" w:rsidRPr="00BE15E4" w:rsidRDefault="00F3253F" w:rsidP="000858AE">
      <w:pPr>
        <w:widowControl w:val="0"/>
        <w:spacing w:before="120" w:after="120" w:line="264" w:lineRule="auto"/>
        <w:ind w:firstLine="720"/>
        <w:jc w:val="both"/>
        <w:rPr>
          <w:sz w:val="28"/>
          <w:szCs w:val="28"/>
        </w:rPr>
      </w:pPr>
      <w:r w:rsidRPr="00BE15E4">
        <w:rPr>
          <w:sz w:val="28"/>
          <w:szCs w:val="28"/>
        </w:rPr>
        <w:t>Bộ Tư pháp đã tổ chức các cuộc họp</w:t>
      </w:r>
      <w:r w:rsidR="00C53F18" w:rsidRPr="00BE15E4">
        <w:rPr>
          <w:sz w:val="28"/>
          <w:szCs w:val="28"/>
        </w:rPr>
        <w:t xml:space="preserve"> thành viên Ban soạn thảo, Tổ biên tập</w:t>
      </w:r>
      <w:r w:rsidRPr="00BE15E4">
        <w:rPr>
          <w:sz w:val="28"/>
          <w:szCs w:val="28"/>
        </w:rPr>
        <w:t>, tọa đàm góp ý ki</w:t>
      </w:r>
      <w:r w:rsidR="00630A7B" w:rsidRPr="00BE15E4">
        <w:rPr>
          <w:sz w:val="28"/>
          <w:szCs w:val="28"/>
        </w:rPr>
        <w:t>ến đối với dự thảo Nghị định và</w:t>
      </w:r>
      <w:r w:rsidRPr="00BE15E4">
        <w:rPr>
          <w:sz w:val="28"/>
          <w:szCs w:val="28"/>
        </w:rPr>
        <w:t xml:space="preserve"> </w:t>
      </w:r>
      <w:r w:rsidR="00533C84" w:rsidRPr="00BE15E4">
        <w:rPr>
          <w:sz w:val="28"/>
          <w:szCs w:val="28"/>
        </w:rPr>
        <w:t xml:space="preserve">gửi xin ý kiến chính thức của một số Bộ, ngành hữu quan, </w:t>
      </w:r>
      <w:r w:rsidRPr="00BE15E4">
        <w:rPr>
          <w:sz w:val="28"/>
          <w:szCs w:val="28"/>
        </w:rPr>
        <w:t xml:space="preserve">một số địa phương cũng như các </w:t>
      </w:r>
      <w:r w:rsidR="00533C84" w:rsidRPr="00BE15E4">
        <w:rPr>
          <w:sz w:val="28"/>
          <w:szCs w:val="28"/>
        </w:rPr>
        <w:t xml:space="preserve">chuyên gia trong các lĩnh vực </w:t>
      </w:r>
      <w:r w:rsidRPr="00BE15E4">
        <w:rPr>
          <w:sz w:val="28"/>
          <w:szCs w:val="28"/>
        </w:rPr>
        <w:t>tư pháp người chưa thành niên.</w:t>
      </w:r>
      <w:r w:rsidR="00D1550D" w:rsidRPr="00BE15E4">
        <w:rPr>
          <w:sz w:val="28"/>
          <w:szCs w:val="28"/>
        </w:rPr>
        <w:t xml:space="preserve"> Bên cạnh đó, để bảo đảm tính khả thi của Nghị định, phù hợp với thực tiễn địa phương, Bộ Tư pháp đã tổ chức khảo sát tại một số địa phương đang triển khai mô hình về trợ giúp người chưa thành niên vi phạm pháp luật </w:t>
      </w:r>
      <w:r w:rsidR="00047C68" w:rsidRPr="00BE15E4">
        <w:rPr>
          <w:sz w:val="28"/>
          <w:szCs w:val="28"/>
        </w:rPr>
        <w:t xml:space="preserve">bị áp dụng các biện pháp xử lý tại cộng đồng </w:t>
      </w:r>
      <w:r w:rsidR="00047C68" w:rsidRPr="00BE15E4">
        <w:rPr>
          <w:sz w:val="28"/>
          <w:szCs w:val="28"/>
          <w:lang w:val="nl-NL"/>
        </w:rPr>
        <w:t xml:space="preserve">nhằm tìm hiểu thực tiễn </w:t>
      </w:r>
      <w:r w:rsidR="00047C68" w:rsidRPr="00BE15E4">
        <w:rPr>
          <w:sz w:val="28"/>
          <w:szCs w:val="28"/>
          <w:lang w:val="vi-VN"/>
        </w:rPr>
        <w:t xml:space="preserve">thi hành các biện pháp xử lý </w:t>
      </w:r>
      <w:r w:rsidR="00047C68" w:rsidRPr="00BE15E4">
        <w:rPr>
          <w:sz w:val="28"/>
          <w:szCs w:val="28"/>
          <w:lang w:val="nl-NL"/>
        </w:rPr>
        <w:t>t</w:t>
      </w:r>
      <w:r w:rsidR="00047C68" w:rsidRPr="00BE15E4">
        <w:rPr>
          <w:sz w:val="28"/>
          <w:szCs w:val="28"/>
          <w:lang w:val="vi-VN"/>
        </w:rPr>
        <w:t xml:space="preserve">ại </w:t>
      </w:r>
      <w:r w:rsidR="00047C68" w:rsidRPr="00BE15E4">
        <w:rPr>
          <w:sz w:val="28"/>
          <w:szCs w:val="28"/>
          <w:lang w:val="nl-NL"/>
        </w:rPr>
        <w:t>cộng đồng đối với người chưa thành niên vi phạm pháp luật</w:t>
      </w:r>
      <w:r w:rsidR="00C53F18" w:rsidRPr="00BE15E4">
        <w:rPr>
          <w:sz w:val="28"/>
          <w:szCs w:val="28"/>
          <w:lang w:val="nl-NL"/>
        </w:rPr>
        <w:t xml:space="preserve"> là cơ sở cho việc</w:t>
      </w:r>
      <w:r w:rsidR="00047C68" w:rsidRPr="00BE15E4">
        <w:rPr>
          <w:sz w:val="28"/>
          <w:szCs w:val="28"/>
          <w:lang w:val="nl-NL"/>
        </w:rPr>
        <w:t xml:space="preserve"> </w:t>
      </w:r>
      <w:r w:rsidR="00C53F18" w:rsidRPr="00BE15E4">
        <w:rPr>
          <w:sz w:val="28"/>
          <w:szCs w:val="28"/>
          <w:lang w:val="nl-NL"/>
        </w:rPr>
        <w:t>hoàn thiện</w:t>
      </w:r>
      <w:r w:rsidR="00047C68" w:rsidRPr="00BE15E4">
        <w:rPr>
          <w:sz w:val="28"/>
          <w:szCs w:val="28"/>
          <w:lang w:val="nl-NL"/>
        </w:rPr>
        <w:t xml:space="preserve"> dự thảo Nghị định.</w:t>
      </w:r>
    </w:p>
    <w:p w:rsidR="00533C84" w:rsidRPr="00BE15E4" w:rsidRDefault="00533C84" w:rsidP="000858AE">
      <w:pPr>
        <w:widowControl w:val="0"/>
        <w:spacing w:before="120" w:after="120" w:line="264" w:lineRule="auto"/>
        <w:ind w:firstLine="567"/>
        <w:jc w:val="both"/>
        <w:rPr>
          <w:sz w:val="28"/>
          <w:szCs w:val="28"/>
        </w:rPr>
      </w:pPr>
      <w:r w:rsidRPr="00BE15E4">
        <w:rPr>
          <w:sz w:val="28"/>
          <w:szCs w:val="28"/>
        </w:rPr>
        <w:t>Trên cơ sở nghiên cứu tiếp thu ý kiến góp ý của các Bộ, ngành hữu quan, chuyên gia</w:t>
      </w:r>
      <w:r w:rsidR="00047C68" w:rsidRPr="00BE15E4">
        <w:rPr>
          <w:sz w:val="28"/>
          <w:szCs w:val="28"/>
        </w:rPr>
        <w:t>, kinh nghiệm thực tiễn địa phương và</w:t>
      </w:r>
      <w:r w:rsidRPr="00BE15E4">
        <w:rPr>
          <w:sz w:val="28"/>
          <w:szCs w:val="28"/>
        </w:rPr>
        <w:t xml:space="preserve"> ý kiến thẩm định, Bộ Tư pháp đã hoàn thiện dự thảo Nghị định. </w:t>
      </w:r>
    </w:p>
    <w:p w:rsidR="00533C84" w:rsidRPr="00BE15E4" w:rsidRDefault="00533C84" w:rsidP="00BE15E4">
      <w:pPr>
        <w:widowControl w:val="0"/>
        <w:spacing w:before="120" w:after="120" w:line="264" w:lineRule="auto"/>
        <w:ind w:firstLine="720"/>
        <w:jc w:val="both"/>
        <w:rPr>
          <w:b/>
          <w:spacing w:val="-4"/>
          <w:sz w:val="28"/>
          <w:szCs w:val="28"/>
        </w:rPr>
      </w:pPr>
      <w:r w:rsidRPr="00BE15E4">
        <w:rPr>
          <w:b/>
          <w:spacing w:val="-4"/>
          <w:sz w:val="28"/>
          <w:szCs w:val="28"/>
        </w:rPr>
        <w:t xml:space="preserve">IV. </w:t>
      </w:r>
      <w:r w:rsidR="002F7F8A">
        <w:rPr>
          <w:b/>
          <w:spacing w:val="-4"/>
          <w:sz w:val="28"/>
          <w:szCs w:val="28"/>
        </w:rPr>
        <w:t xml:space="preserve">TÊN GỌI, </w:t>
      </w:r>
      <w:r w:rsidRPr="00BE15E4">
        <w:rPr>
          <w:b/>
          <w:spacing w:val="-4"/>
          <w:sz w:val="28"/>
          <w:szCs w:val="28"/>
          <w:lang w:val="vi-VN"/>
        </w:rPr>
        <w:t xml:space="preserve">BỐ CỤC VÀ NHỮNG NỘI DUNG CƠ BẢN CỦA </w:t>
      </w:r>
      <w:r w:rsidRPr="00BE15E4">
        <w:rPr>
          <w:b/>
          <w:spacing w:val="-4"/>
          <w:sz w:val="28"/>
          <w:szCs w:val="28"/>
        </w:rPr>
        <w:t xml:space="preserve">DỰ THẢO </w:t>
      </w:r>
      <w:r w:rsidRPr="00BE15E4">
        <w:rPr>
          <w:b/>
          <w:spacing w:val="-4"/>
          <w:sz w:val="28"/>
          <w:szCs w:val="28"/>
          <w:lang w:val="vi-VN"/>
        </w:rPr>
        <w:t>NGHỊ ĐỊNH</w:t>
      </w:r>
    </w:p>
    <w:p w:rsidR="002F7F8A" w:rsidRPr="00C70204" w:rsidRDefault="00C70204" w:rsidP="00C70204">
      <w:pPr>
        <w:widowControl w:val="0"/>
        <w:spacing w:before="120" w:after="120" w:line="264" w:lineRule="auto"/>
        <w:ind w:firstLine="720"/>
        <w:jc w:val="both"/>
        <w:rPr>
          <w:b/>
          <w:sz w:val="28"/>
          <w:szCs w:val="28"/>
        </w:rPr>
      </w:pPr>
      <w:r>
        <w:rPr>
          <w:b/>
          <w:sz w:val="28"/>
          <w:szCs w:val="28"/>
        </w:rPr>
        <w:t xml:space="preserve">1. </w:t>
      </w:r>
      <w:r w:rsidR="002F7F8A" w:rsidRPr="00C70204">
        <w:rPr>
          <w:b/>
          <w:sz w:val="28"/>
          <w:szCs w:val="28"/>
        </w:rPr>
        <w:t>Về tên gọi dự thảo Nghị định</w:t>
      </w:r>
    </w:p>
    <w:p w:rsidR="00215C08" w:rsidRDefault="00C70204" w:rsidP="00BE15E4">
      <w:pPr>
        <w:widowControl w:val="0"/>
        <w:spacing w:before="120" w:after="120" w:line="264" w:lineRule="auto"/>
        <w:ind w:firstLine="720"/>
        <w:jc w:val="both"/>
        <w:rPr>
          <w:sz w:val="28"/>
          <w:szCs w:val="28"/>
        </w:rPr>
      </w:pPr>
      <w:r>
        <w:rPr>
          <w:sz w:val="28"/>
          <w:szCs w:val="28"/>
        </w:rPr>
        <w:t xml:space="preserve">Theo khoản 1 Điều 3 </w:t>
      </w:r>
      <w:r w:rsidRPr="00BE15E4">
        <w:rPr>
          <w:sz w:val="28"/>
          <w:szCs w:val="28"/>
          <w:lang w:val="af-ZA"/>
        </w:rPr>
        <w:t>Nghị quyết</w:t>
      </w:r>
      <w:r>
        <w:rPr>
          <w:sz w:val="28"/>
          <w:szCs w:val="28"/>
          <w:lang w:val="af-ZA"/>
        </w:rPr>
        <w:t xml:space="preserve"> số 41/2017/QH14 ngày 20/6/2017, Quốc hội giao </w:t>
      </w:r>
      <w:r w:rsidRPr="00BE15E4">
        <w:rPr>
          <w:sz w:val="28"/>
          <w:szCs w:val="28"/>
          <w:lang w:val="vi-VN"/>
        </w:rPr>
        <w:t xml:space="preserve">Chính phủ, trong phạm vi chức năng, nhiệm vụ, quyền hạn của mình, quy định chi tiết về </w:t>
      </w:r>
      <w:r w:rsidRPr="00376887">
        <w:rPr>
          <w:i/>
          <w:sz w:val="28"/>
          <w:szCs w:val="28"/>
        </w:rPr>
        <w:t>“</w:t>
      </w:r>
      <w:r w:rsidR="00376887" w:rsidRPr="00376887">
        <w:rPr>
          <w:i/>
          <w:sz w:val="28"/>
          <w:szCs w:val="28"/>
        </w:rPr>
        <w:t>c</w:t>
      </w:r>
      <w:r w:rsidRPr="00376887">
        <w:rPr>
          <w:i/>
          <w:sz w:val="28"/>
          <w:szCs w:val="28"/>
          <w:lang w:val="vi-VN"/>
        </w:rPr>
        <w:t>ác biện pháp giám sát, giáo dục áp dụng trong trường hợp được miễn trách nhiệm hình sự quy định tại Mục 2 Chương XII của Bộ luật Hình sự năm 2015</w:t>
      </w:r>
      <w:r w:rsidR="00376887" w:rsidRPr="00376887">
        <w:rPr>
          <w:i/>
          <w:sz w:val="28"/>
          <w:szCs w:val="28"/>
        </w:rPr>
        <w:t>”</w:t>
      </w:r>
      <w:r w:rsidR="00376887">
        <w:rPr>
          <w:sz w:val="28"/>
          <w:szCs w:val="28"/>
        </w:rPr>
        <w:t xml:space="preserve">. Tuy nhiên, Bộ Tư pháp thấy rằng, các biện pháp giám sát, giáo dục </w:t>
      </w:r>
      <w:r w:rsidR="005E7F79">
        <w:rPr>
          <w:sz w:val="28"/>
          <w:szCs w:val="28"/>
        </w:rPr>
        <w:t>đã được quy định cụ thể tại BLHS năm 2015 bao gồm loại biện pháp giám sát, giáo dục (khiển trách, hòa giải tại cộng đồng, giáo dục tại xã, phường, thị trấn), điều kiện áp dụng, cơ quan có thẩm quyền áp dụng, các nghĩa vụ của người được áp dụng biện pháp giám sát, giáo dục,</w:t>
      </w:r>
      <w:r w:rsidR="00F17049">
        <w:rPr>
          <w:sz w:val="28"/>
          <w:szCs w:val="28"/>
        </w:rPr>
        <w:t xml:space="preserve"> thời hạn thực hiện nghĩa vụ,</w:t>
      </w:r>
      <w:r w:rsidR="005E7F79">
        <w:rPr>
          <w:sz w:val="28"/>
          <w:szCs w:val="28"/>
        </w:rPr>
        <w:t xml:space="preserve">… Bên cạnh đó, BLTTHS năm 2015 cũng bổ sung các quy định liên quan đến trình tự, thủ tục áp dụng các biện pháp này. </w:t>
      </w:r>
    </w:p>
    <w:p w:rsidR="00C70204" w:rsidRPr="00C70204" w:rsidRDefault="005E7F79" w:rsidP="00215C08">
      <w:pPr>
        <w:widowControl w:val="0"/>
        <w:spacing w:before="120" w:after="120" w:line="264" w:lineRule="auto"/>
        <w:ind w:firstLine="720"/>
        <w:jc w:val="both"/>
        <w:rPr>
          <w:sz w:val="28"/>
          <w:szCs w:val="28"/>
        </w:rPr>
      </w:pPr>
      <w:r>
        <w:rPr>
          <w:sz w:val="28"/>
          <w:szCs w:val="28"/>
        </w:rPr>
        <w:t xml:space="preserve">Để có thể áp dụng được trên thực tế </w:t>
      </w:r>
      <w:r w:rsidR="00303095">
        <w:rPr>
          <w:sz w:val="28"/>
          <w:szCs w:val="28"/>
        </w:rPr>
        <w:t xml:space="preserve">thì </w:t>
      </w:r>
      <w:r>
        <w:rPr>
          <w:sz w:val="28"/>
          <w:szCs w:val="28"/>
        </w:rPr>
        <w:t>cần thiết phải quy định cụ thể việc</w:t>
      </w:r>
      <w:r w:rsidR="00AC168A">
        <w:rPr>
          <w:sz w:val="28"/>
          <w:szCs w:val="28"/>
        </w:rPr>
        <w:t xml:space="preserve"> tổ chức</w:t>
      </w:r>
      <w:r>
        <w:rPr>
          <w:sz w:val="28"/>
          <w:szCs w:val="28"/>
        </w:rPr>
        <w:t xml:space="preserve"> thi hành các biện pháp giám sát, giáo dục</w:t>
      </w:r>
      <w:r w:rsidR="00AC168A">
        <w:rPr>
          <w:sz w:val="28"/>
          <w:szCs w:val="28"/>
        </w:rPr>
        <w:t xml:space="preserve"> tại địa phương</w:t>
      </w:r>
      <w:r w:rsidR="00AC168A" w:rsidRPr="00AC168A">
        <w:rPr>
          <w:sz w:val="28"/>
          <w:szCs w:val="28"/>
        </w:rPr>
        <w:t xml:space="preserve"> </w:t>
      </w:r>
      <w:r w:rsidR="00AC168A">
        <w:rPr>
          <w:sz w:val="28"/>
          <w:szCs w:val="28"/>
        </w:rPr>
        <w:t>theo quyết định của cơ quan tiến hành tố tụng có thẩm quyền về việc áp dụng các biện pháp giám sát, giáo dục như trình tự, thủ tục, cơ chế giám sát, giáo dục; trách nhiệm của cơ quan, tổ chức, cá nhân, gia đình trong việc giám sát, giáo dục;</w:t>
      </w:r>
      <w:r>
        <w:rPr>
          <w:sz w:val="28"/>
          <w:szCs w:val="28"/>
        </w:rPr>
        <w:t xml:space="preserve"> </w:t>
      </w:r>
      <w:r w:rsidR="00070330">
        <w:rPr>
          <w:sz w:val="28"/>
          <w:szCs w:val="28"/>
        </w:rPr>
        <w:lastRenderedPageBreak/>
        <w:t xml:space="preserve">Ngoài ra, các biện pháp giám sát, giáo dục quy định tại Mục 2 Chương XII của BLHS năm 2015 chỉ áp dụng đối với đối tượng là người dưới 18 tuổi phạm tội khi có đủ điều kiện </w:t>
      </w:r>
      <w:r w:rsidR="00F17049">
        <w:rPr>
          <w:sz w:val="28"/>
          <w:szCs w:val="28"/>
        </w:rPr>
        <w:t>mà không áp dụng cho người đã thành niên phạm tội.</w:t>
      </w:r>
      <w:r w:rsidR="00215C08">
        <w:rPr>
          <w:sz w:val="28"/>
          <w:szCs w:val="28"/>
        </w:rPr>
        <w:t xml:space="preserve"> </w:t>
      </w:r>
      <w:r>
        <w:rPr>
          <w:sz w:val="28"/>
          <w:szCs w:val="28"/>
        </w:rPr>
        <w:t xml:space="preserve">Do đó, Bộ Tư pháp đề nghị sửa đổi tên Nghị định thành “Nghị định quy định chi tiết thi hành các biện pháp giám sát, giáo dục </w:t>
      </w:r>
      <w:r w:rsidR="00B42576">
        <w:rPr>
          <w:sz w:val="28"/>
          <w:szCs w:val="28"/>
        </w:rPr>
        <w:t>đối với người dưới 18 tuổi phạm tội</w:t>
      </w:r>
      <w:r w:rsidR="00070330">
        <w:rPr>
          <w:sz w:val="28"/>
          <w:szCs w:val="28"/>
        </w:rPr>
        <w:t xml:space="preserve"> được miễn trách nhiệm hình sự</w:t>
      </w:r>
      <w:r w:rsidR="00B42576">
        <w:rPr>
          <w:sz w:val="28"/>
          <w:szCs w:val="28"/>
        </w:rPr>
        <w:t>”</w:t>
      </w:r>
      <w:r w:rsidR="00070330">
        <w:rPr>
          <w:sz w:val="28"/>
          <w:szCs w:val="28"/>
        </w:rPr>
        <w:t xml:space="preserve"> </w:t>
      </w:r>
      <w:r w:rsidR="00F17049">
        <w:rPr>
          <w:sz w:val="28"/>
          <w:szCs w:val="28"/>
        </w:rPr>
        <w:t xml:space="preserve">để bảo đảm ngắn gọn, </w:t>
      </w:r>
      <w:r w:rsidR="00B42576">
        <w:rPr>
          <w:sz w:val="28"/>
          <w:szCs w:val="28"/>
        </w:rPr>
        <w:t>phù hợp với phạm vi và nội dung cần thiết quy định chi tiết.</w:t>
      </w:r>
    </w:p>
    <w:p w:rsidR="00533C84" w:rsidRPr="00BE15E4" w:rsidRDefault="00C70204" w:rsidP="00AC168A">
      <w:pPr>
        <w:widowControl w:val="0"/>
        <w:spacing w:before="120" w:after="120" w:line="254" w:lineRule="auto"/>
        <w:ind w:firstLine="720"/>
        <w:jc w:val="both"/>
        <w:rPr>
          <w:b/>
          <w:sz w:val="28"/>
          <w:szCs w:val="28"/>
          <w:lang w:val="vi-VN"/>
        </w:rPr>
      </w:pPr>
      <w:r>
        <w:rPr>
          <w:b/>
          <w:sz w:val="28"/>
          <w:szCs w:val="28"/>
        </w:rPr>
        <w:t>2</w:t>
      </w:r>
      <w:r w:rsidR="00533C84" w:rsidRPr="00BE15E4">
        <w:rPr>
          <w:b/>
          <w:sz w:val="28"/>
          <w:szCs w:val="28"/>
          <w:lang w:val="vi-VN"/>
        </w:rPr>
        <w:t>. Về bố cục</w:t>
      </w:r>
    </w:p>
    <w:p w:rsidR="00533C84" w:rsidRPr="00BE15E4" w:rsidRDefault="00533C84" w:rsidP="00AC168A">
      <w:pPr>
        <w:widowControl w:val="0"/>
        <w:spacing w:before="120" w:after="120" w:line="254" w:lineRule="auto"/>
        <w:ind w:firstLine="720"/>
        <w:jc w:val="both"/>
        <w:rPr>
          <w:sz w:val="28"/>
          <w:szCs w:val="28"/>
          <w:lang w:val="vi-VN"/>
        </w:rPr>
      </w:pPr>
      <w:r w:rsidRPr="00BE15E4">
        <w:rPr>
          <w:sz w:val="28"/>
          <w:szCs w:val="28"/>
          <w:lang w:val="vi-VN"/>
        </w:rPr>
        <w:t xml:space="preserve">Dự thảo Nghị định gồm có </w:t>
      </w:r>
      <w:r w:rsidR="00047C68" w:rsidRPr="00BE15E4">
        <w:rPr>
          <w:sz w:val="28"/>
          <w:szCs w:val="28"/>
        </w:rPr>
        <w:t>5</w:t>
      </w:r>
      <w:r w:rsidRPr="00BE15E4">
        <w:rPr>
          <w:sz w:val="28"/>
          <w:szCs w:val="28"/>
          <w:lang w:val="vi-VN"/>
        </w:rPr>
        <w:t xml:space="preserve"> chương, </w:t>
      </w:r>
      <w:r w:rsidR="00047C68" w:rsidRPr="00BE15E4">
        <w:rPr>
          <w:sz w:val="28"/>
          <w:szCs w:val="28"/>
        </w:rPr>
        <w:t>3</w:t>
      </w:r>
      <w:r w:rsidR="00707AD7">
        <w:rPr>
          <w:sz w:val="28"/>
          <w:szCs w:val="28"/>
        </w:rPr>
        <w:t>5</w:t>
      </w:r>
      <w:r w:rsidRPr="00BE15E4">
        <w:rPr>
          <w:sz w:val="28"/>
          <w:szCs w:val="28"/>
          <w:lang w:val="vi-VN"/>
        </w:rPr>
        <w:t xml:space="preserve"> điều:</w:t>
      </w:r>
    </w:p>
    <w:p w:rsidR="00533C84" w:rsidRPr="00BE15E4" w:rsidRDefault="00533C84" w:rsidP="00AC168A">
      <w:pPr>
        <w:widowControl w:val="0"/>
        <w:spacing w:before="120" w:after="120" w:line="254" w:lineRule="auto"/>
        <w:ind w:firstLine="720"/>
        <w:jc w:val="both"/>
        <w:rPr>
          <w:sz w:val="28"/>
          <w:szCs w:val="28"/>
        </w:rPr>
      </w:pPr>
      <w:r w:rsidRPr="00BE15E4">
        <w:rPr>
          <w:sz w:val="28"/>
          <w:szCs w:val="28"/>
          <w:lang w:val="vi-VN"/>
        </w:rPr>
        <w:t>- Chương I</w:t>
      </w:r>
      <w:r w:rsidRPr="00BE15E4">
        <w:rPr>
          <w:sz w:val="28"/>
          <w:szCs w:val="28"/>
        </w:rPr>
        <w:t>.</w:t>
      </w:r>
      <w:r w:rsidRPr="00BE15E4">
        <w:rPr>
          <w:sz w:val="28"/>
          <w:szCs w:val="28"/>
          <w:lang w:val="vi-VN"/>
        </w:rPr>
        <w:t xml:space="preserve"> Những quy định chung</w:t>
      </w:r>
      <w:r w:rsidRPr="00BE15E4">
        <w:rPr>
          <w:sz w:val="28"/>
          <w:szCs w:val="28"/>
        </w:rPr>
        <w:t>,</w:t>
      </w:r>
      <w:r w:rsidRPr="00BE15E4">
        <w:rPr>
          <w:sz w:val="28"/>
          <w:szCs w:val="28"/>
          <w:lang w:val="vi-VN"/>
        </w:rPr>
        <w:t xml:space="preserve"> gồm </w:t>
      </w:r>
      <w:r w:rsidRPr="00BE15E4">
        <w:rPr>
          <w:sz w:val="28"/>
          <w:szCs w:val="28"/>
        </w:rPr>
        <w:t>0</w:t>
      </w:r>
      <w:r w:rsidR="001207A6" w:rsidRPr="00BE15E4">
        <w:rPr>
          <w:sz w:val="28"/>
          <w:szCs w:val="28"/>
        </w:rPr>
        <w:t>6</w:t>
      </w:r>
      <w:r w:rsidRPr="00BE15E4">
        <w:rPr>
          <w:sz w:val="28"/>
          <w:szCs w:val="28"/>
          <w:lang w:val="vi-VN"/>
        </w:rPr>
        <w:t xml:space="preserve"> điều </w:t>
      </w:r>
      <w:r w:rsidRPr="00BE15E4">
        <w:rPr>
          <w:i/>
          <w:sz w:val="28"/>
          <w:szCs w:val="28"/>
          <w:lang w:val="vi-VN"/>
        </w:rPr>
        <w:t xml:space="preserve">(từ Điều 1 đến Điều </w:t>
      </w:r>
      <w:r w:rsidR="000731F2" w:rsidRPr="00BE15E4">
        <w:rPr>
          <w:i/>
          <w:sz w:val="28"/>
          <w:szCs w:val="28"/>
        </w:rPr>
        <w:t>6</w:t>
      </w:r>
      <w:r w:rsidRPr="00BE15E4">
        <w:rPr>
          <w:i/>
          <w:sz w:val="28"/>
          <w:szCs w:val="28"/>
        </w:rPr>
        <w:t>)</w:t>
      </w:r>
      <w:r w:rsidRPr="00BE15E4">
        <w:rPr>
          <w:sz w:val="28"/>
          <w:szCs w:val="28"/>
          <w:lang w:val="vi-VN"/>
        </w:rPr>
        <w:t xml:space="preserve"> quy định về phạm vi điều chỉnh</w:t>
      </w:r>
      <w:r w:rsidR="001207A6" w:rsidRPr="00BE15E4">
        <w:rPr>
          <w:sz w:val="28"/>
          <w:szCs w:val="28"/>
        </w:rPr>
        <w:t>,</w:t>
      </w:r>
      <w:r w:rsidRPr="00BE15E4">
        <w:rPr>
          <w:sz w:val="28"/>
          <w:szCs w:val="28"/>
          <w:lang w:val="vi-VN"/>
        </w:rPr>
        <w:t xml:space="preserve"> đối tượng áp dụng</w:t>
      </w:r>
      <w:r w:rsidR="001207A6" w:rsidRPr="00BE15E4">
        <w:rPr>
          <w:sz w:val="28"/>
          <w:szCs w:val="28"/>
        </w:rPr>
        <w:t>, giải thích từ ngữ, các nguyên tắc, thời hạn giám sát, kinh phí và cơ quan, tổ chức, cá nhân có trách nhiệm trong việc thi hành biện pháp giám sát, giáo</w:t>
      </w:r>
      <w:r w:rsidRPr="00BE15E4">
        <w:rPr>
          <w:sz w:val="28"/>
          <w:szCs w:val="28"/>
        </w:rPr>
        <w:t>.</w:t>
      </w:r>
    </w:p>
    <w:p w:rsidR="001207A6" w:rsidRPr="00BE15E4" w:rsidRDefault="00533C84" w:rsidP="00AC168A">
      <w:pPr>
        <w:widowControl w:val="0"/>
        <w:spacing w:before="120" w:after="120" w:line="254" w:lineRule="auto"/>
        <w:ind w:firstLine="720"/>
        <w:jc w:val="both"/>
        <w:rPr>
          <w:sz w:val="28"/>
          <w:szCs w:val="28"/>
        </w:rPr>
      </w:pPr>
      <w:r w:rsidRPr="00BE15E4">
        <w:rPr>
          <w:sz w:val="28"/>
          <w:szCs w:val="28"/>
          <w:lang w:val="vi-VN"/>
        </w:rPr>
        <w:t>- Chương II</w:t>
      </w:r>
      <w:r w:rsidRPr="00BE15E4">
        <w:rPr>
          <w:sz w:val="28"/>
          <w:szCs w:val="28"/>
        </w:rPr>
        <w:t>.</w:t>
      </w:r>
      <w:r w:rsidR="001207A6" w:rsidRPr="00BE15E4">
        <w:rPr>
          <w:sz w:val="28"/>
          <w:szCs w:val="28"/>
        </w:rPr>
        <w:t xml:space="preserve"> Trình tự, thủ tục thi hành các biện pháp giám sát, giáo dục, gồm 18 điều chia 03 mục: </w:t>
      </w:r>
    </w:p>
    <w:p w:rsidR="00BA4154" w:rsidRPr="00BE15E4" w:rsidRDefault="001207A6" w:rsidP="00AC168A">
      <w:pPr>
        <w:widowControl w:val="0"/>
        <w:spacing w:before="120" w:after="120" w:line="254" w:lineRule="auto"/>
        <w:ind w:firstLine="720"/>
        <w:jc w:val="both"/>
        <w:rPr>
          <w:sz w:val="28"/>
          <w:szCs w:val="28"/>
        </w:rPr>
      </w:pPr>
      <w:r w:rsidRPr="00BE15E4">
        <w:rPr>
          <w:sz w:val="28"/>
          <w:szCs w:val="28"/>
        </w:rPr>
        <w:t>i) Mục 1 gồm 4 điều</w:t>
      </w:r>
      <w:r w:rsidR="00BA4154" w:rsidRPr="00BE15E4">
        <w:rPr>
          <w:sz w:val="28"/>
          <w:szCs w:val="28"/>
        </w:rPr>
        <w:t xml:space="preserve"> </w:t>
      </w:r>
      <w:r w:rsidR="00BA4154" w:rsidRPr="00BE15E4">
        <w:rPr>
          <w:i/>
          <w:sz w:val="28"/>
          <w:szCs w:val="28"/>
        </w:rPr>
        <w:t>(từ Điều 7 đến Điều 10)</w:t>
      </w:r>
      <w:r w:rsidRPr="00BE15E4">
        <w:rPr>
          <w:sz w:val="28"/>
          <w:szCs w:val="28"/>
        </w:rPr>
        <w:t xml:space="preserve"> quy định những công việc cần triển khai sau khi nhận được quyết định giám sát, giáo dục; thông báo thi hành các biện pháp giám sát, giáo dục; phân công người trực tiếp giám sát, giáo dục; lập, quản lý hồ sơ thi hành các biện pháp giám sát, giáo dục</w:t>
      </w:r>
      <w:r w:rsidR="00BA4154" w:rsidRPr="00BE15E4">
        <w:rPr>
          <w:sz w:val="28"/>
          <w:szCs w:val="28"/>
        </w:rPr>
        <w:t>.</w:t>
      </w:r>
    </w:p>
    <w:p w:rsidR="00BA4154" w:rsidRPr="00BE15E4" w:rsidRDefault="001207A6" w:rsidP="00AC168A">
      <w:pPr>
        <w:widowControl w:val="0"/>
        <w:spacing w:before="120" w:after="120" w:line="254" w:lineRule="auto"/>
        <w:ind w:firstLine="720"/>
        <w:jc w:val="both"/>
        <w:rPr>
          <w:sz w:val="28"/>
          <w:szCs w:val="28"/>
        </w:rPr>
      </w:pPr>
      <w:r w:rsidRPr="00BE15E4">
        <w:rPr>
          <w:sz w:val="28"/>
          <w:szCs w:val="28"/>
        </w:rPr>
        <w:t xml:space="preserve">ii) Mục 2 gồm </w:t>
      </w:r>
      <w:r w:rsidR="00BA4154" w:rsidRPr="00BE15E4">
        <w:rPr>
          <w:sz w:val="28"/>
          <w:szCs w:val="28"/>
        </w:rPr>
        <w:t xml:space="preserve">9 điều </w:t>
      </w:r>
      <w:r w:rsidR="00BA4154" w:rsidRPr="00BE15E4">
        <w:rPr>
          <w:i/>
          <w:sz w:val="28"/>
          <w:szCs w:val="28"/>
        </w:rPr>
        <w:t>(từ Điều 11đến Điều 19)</w:t>
      </w:r>
      <w:r w:rsidR="00BA4154" w:rsidRPr="00BE15E4">
        <w:rPr>
          <w:sz w:val="28"/>
          <w:szCs w:val="28"/>
        </w:rPr>
        <w:t xml:space="preserve"> quy định chế độ giám sát, giáo dục trong trường hợp áp dụng biện pháp khiển trách, hòa giải tại cộng đồng: </w:t>
      </w:r>
      <w:r w:rsidR="00BA4154" w:rsidRPr="00BE15E4">
        <w:rPr>
          <w:bCs/>
          <w:sz w:val="28"/>
          <w:szCs w:val="28"/>
        </w:rPr>
        <w:t>kế hoạch giám sát, giáo dục; nội dung và hình thức giám sát, giáo dục; c</w:t>
      </w:r>
      <w:r w:rsidR="00BA4154" w:rsidRPr="00BE15E4">
        <w:rPr>
          <w:color w:val="000000"/>
          <w:spacing w:val="-6"/>
          <w:sz w:val="28"/>
          <w:szCs w:val="28"/>
          <w:lang w:val="pt-BR"/>
        </w:rPr>
        <w:t>am kết của người được giám sát, giáo dục</w:t>
      </w:r>
      <w:r w:rsidR="00BA4154" w:rsidRPr="00BE15E4">
        <w:rPr>
          <w:color w:val="000000"/>
          <w:spacing w:val="-6"/>
          <w:sz w:val="28"/>
          <w:szCs w:val="28"/>
        </w:rPr>
        <w:t>; t</w:t>
      </w:r>
      <w:r w:rsidR="00BA4154" w:rsidRPr="00BE15E4">
        <w:rPr>
          <w:color w:val="000000"/>
          <w:sz w:val="28"/>
          <w:szCs w:val="28"/>
          <w:lang w:val="pt-BR"/>
        </w:rPr>
        <w:t>ổ chức thực hiện Kế hoạch giám sát, giáo dục</w:t>
      </w:r>
      <w:r w:rsidR="00BA4154" w:rsidRPr="00BE15E4">
        <w:rPr>
          <w:bCs/>
          <w:sz w:val="28"/>
          <w:szCs w:val="28"/>
        </w:rPr>
        <w:t>; t</w:t>
      </w:r>
      <w:r w:rsidR="00BA4154" w:rsidRPr="00BE15E4">
        <w:rPr>
          <w:sz w:val="28"/>
          <w:szCs w:val="28"/>
        </w:rPr>
        <w:t>ổ chức cho người được giám sát, giáo dục thực hiện nghĩa vụ tham gia chương trình học tập</w:t>
      </w:r>
      <w:r w:rsidR="00BA4154" w:rsidRPr="00BE15E4">
        <w:rPr>
          <w:bCs/>
          <w:sz w:val="28"/>
          <w:szCs w:val="28"/>
        </w:rPr>
        <w:t>; t</w:t>
      </w:r>
      <w:r w:rsidR="00BA4154" w:rsidRPr="00BE15E4">
        <w:rPr>
          <w:sz w:val="28"/>
          <w:szCs w:val="28"/>
        </w:rPr>
        <w:t>ổ chức cho người được giám sát, giáo dục thực hiện nghĩa vụ tham gia chương trình dạy nghề</w:t>
      </w:r>
      <w:r w:rsidR="00BA4154" w:rsidRPr="00BE15E4">
        <w:rPr>
          <w:bCs/>
          <w:sz w:val="28"/>
          <w:szCs w:val="28"/>
        </w:rPr>
        <w:t>; t</w:t>
      </w:r>
      <w:r w:rsidR="00BA4154" w:rsidRPr="00BE15E4">
        <w:rPr>
          <w:sz w:val="28"/>
          <w:szCs w:val="28"/>
        </w:rPr>
        <w:t>ổ chức cho người được giám sát, giáo dục thực hiện nghĩa vụ tham gia</w:t>
      </w:r>
      <w:r w:rsidR="00BA4154" w:rsidRPr="00BE15E4">
        <w:rPr>
          <w:color w:val="000000"/>
          <w:sz w:val="28"/>
          <w:szCs w:val="28"/>
          <w:lang w:val="pt-BR"/>
        </w:rPr>
        <w:t xml:space="preserve"> lao động phục vụ cộng đồng</w:t>
      </w:r>
      <w:r w:rsidR="00BA4154" w:rsidRPr="00BE15E4">
        <w:rPr>
          <w:bCs/>
          <w:sz w:val="28"/>
          <w:szCs w:val="28"/>
        </w:rPr>
        <w:t>; t</w:t>
      </w:r>
      <w:r w:rsidR="00BA4154" w:rsidRPr="00BE15E4">
        <w:rPr>
          <w:color w:val="000000"/>
          <w:sz w:val="28"/>
          <w:szCs w:val="28"/>
          <w:lang w:val="pt-BR"/>
        </w:rPr>
        <w:t>rình diện cơ quan có thẩm quyền</w:t>
      </w:r>
      <w:r w:rsidR="00BA4154" w:rsidRPr="00BE15E4">
        <w:rPr>
          <w:bCs/>
          <w:sz w:val="28"/>
          <w:szCs w:val="28"/>
        </w:rPr>
        <w:t>; h</w:t>
      </w:r>
      <w:r w:rsidR="00BA4154" w:rsidRPr="00BE15E4">
        <w:rPr>
          <w:color w:val="000000"/>
          <w:sz w:val="28"/>
          <w:szCs w:val="28"/>
          <w:lang w:val="pt-BR"/>
        </w:rPr>
        <w:t>ết thời hạn giám sát, giáo dục.</w:t>
      </w:r>
    </w:p>
    <w:p w:rsidR="00BA4154" w:rsidRPr="00BE15E4" w:rsidRDefault="00BA4154" w:rsidP="00AC168A">
      <w:pPr>
        <w:widowControl w:val="0"/>
        <w:spacing w:before="120" w:after="120" w:line="254" w:lineRule="auto"/>
        <w:ind w:firstLine="720"/>
        <w:jc w:val="both"/>
        <w:rPr>
          <w:sz w:val="28"/>
          <w:szCs w:val="28"/>
        </w:rPr>
      </w:pPr>
      <w:r w:rsidRPr="00BE15E4">
        <w:rPr>
          <w:sz w:val="28"/>
          <w:szCs w:val="28"/>
        </w:rPr>
        <w:t xml:space="preserve">iii) Mục 3 gồm 5 điều </w:t>
      </w:r>
      <w:r w:rsidRPr="00BE15E4">
        <w:rPr>
          <w:i/>
          <w:sz w:val="28"/>
          <w:szCs w:val="28"/>
        </w:rPr>
        <w:t>(từ Điều 20 đến Điều 24)</w:t>
      </w:r>
      <w:r w:rsidRPr="00BE15E4">
        <w:rPr>
          <w:sz w:val="28"/>
          <w:szCs w:val="28"/>
        </w:rPr>
        <w:t xml:space="preserve"> quy định chế độ, giám sát, giáo dục trong trường hợp áp dụng biện pháp giáo dục tại xã, phường, thị trấn: chế độ giám sát, giáo dục; đ</w:t>
      </w:r>
      <w:r w:rsidRPr="00BE15E4">
        <w:rPr>
          <w:bCs/>
          <w:color w:val="000000"/>
          <w:sz w:val="28"/>
          <w:szCs w:val="28"/>
        </w:rPr>
        <w:t>i lại, vắng mặt của người được giáo dục tại nơi cư trú; việc thay đổi nơi cư trú của người được giáo dục; chấm dứt thời hạn giáo dục tại xã, phường, thị trấn và cấp giấy chứng nhận đã chấp hành xong biện pháp giáo dục tại xã, phường, thị trấn.</w:t>
      </w:r>
    </w:p>
    <w:p w:rsidR="001207A6" w:rsidRPr="00BE15E4" w:rsidRDefault="001207A6" w:rsidP="00AC168A">
      <w:pPr>
        <w:widowControl w:val="0"/>
        <w:spacing w:before="120" w:after="120" w:line="254" w:lineRule="auto"/>
        <w:ind w:firstLine="720"/>
        <w:jc w:val="both"/>
        <w:rPr>
          <w:sz w:val="28"/>
          <w:szCs w:val="28"/>
        </w:rPr>
      </w:pPr>
      <w:r w:rsidRPr="00BE15E4">
        <w:rPr>
          <w:sz w:val="28"/>
          <w:szCs w:val="28"/>
          <w:lang w:val="nb-NO"/>
        </w:rPr>
        <w:t>- Chương III.</w:t>
      </w:r>
      <w:r w:rsidR="00BA4154" w:rsidRPr="00BE15E4">
        <w:rPr>
          <w:sz w:val="28"/>
          <w:szCs w:val="28"/>
          <w:lang w:val="nb-NO"/>
        </w:rPr>
        <w:t xml:space="preserve"> Quyền và nghĩa vụ của người được giám sát, giáo dục; trách nhiệm của gia đình, nhà trường, cơ quan, tổ chức và cá nhân trong việc giám sát, giáo dục gồm 06 điều </w:t>
      </w:r>
      <w:r w:rsidR="00BA4154" w:rsidRPr="00BE15E4">
        <w:rPr>
          <w:i/>
          <w:sz w:val="28"/>
          <w:szCs w:val="28"/>
          <w:lang w:val="nb-NO"/>
        </w:rPr>
        <w:t>(từ Điều 25 đến Điều 3</w:t>
      </w:r>
      <w:r w:rsidR="00707AD7">
        <w:rPr>
          <w:i/>
          <w:sz w:val="28"/>
          <w:szCs w:val="28"/>
          <w:lang w:val="nb-NO"/>
        </w:rPr>
        <w:t>1</w:t>
      </w:r>
      <w:r w:rsidR="00BA4154" w:rsidRPr="00BE15E4">
        <w:rPr>
          <w:i/>
          <w:sz w:val="28"/>
          <w:szCs w:val="28"/>
          <w:lang w:val="nb-NO"/>
        </w:rPr>
        <w:t>)</w:t>
      </w:r>
      <w:r w:rsidR="00BA4154" w:rsidRPr="00BE15E4">
        <w:rPr>
          <w:sz w:val="28"/>
          <w:szCs w:val="28"/>
          <w:lang w:val="nb-NO"/>
        </w:rPr>
        <w:t xml:space="preserve"> quy định cụ thể quyền và nghĩa vụ của người được giám sát, giáo dục; trách nhiệm của người trực tiếp giám sát, giáo dục; trách nhiệm của gia đình người được giám sát, giáo dục; trách nhiệm của nhà trường; trách nhiệm của Ủy ban nhân dân cấ</w:t>
      </w:r>
      <w:r w:rsidR="00707AD7">
        <w:rPr>
          <w:sz w:val="28"/>
          <w:szCs w:val="28"/>
          <w:lang w:val="nb-NO"/>
        </w:rPr>
        <w:t xml:space="preserve">p xã, </w:t>
      </w:r>
      <w:r w:rsidR="00BA4154" w:rsidRPr="00BE15E4">
        <w:rPr>
          <w:sz w:val="28"/>
          <w:szCs w:val="28"/>
          <w:lang w:val="nb-NO"/>
        </w:rPr>
        <w:t xml:space="preserve">Công an </w:t>
      </w:r>
      <w:r w:rsidR="00BA4154" w:rsidRPr="00BE15E4">
        <w:rPr>
          <w:sz w:val="28"/>
          <w:szCs w:val="28"/>
          <w:lang w:val="nb-NO"/>
        </w:rPr>
        <w:lastRenderedPageBreak/>
        <w:t>cấp xã</w:t>
      </w:r>
      <w:r w:rsidR="00707AD7">
        <w:rPr>
          <w:sz w:val="28"/>
          <w:szCs w:val="28"/>
          <w:lang w:val="nb-NO"/>
        </w:rPr>
        <w:t xml:space="preserve"> và cơ quan, tổ chức phối hợp thực hiện việc giám sát, giáo dục</w:t>
      </w:r>
      <w:r w:rsidR="00BA4154" w:rsidRPr="00BE15E4">
        <w:rPr>
          <w:sz w:val="28"/>
          <w:szCs w:val="28"/>
          <w:lang w:val="nb-NO"/>
        </w:rPr>
        <w:t>.</w:t>
      </w:r>
    </w:p>
    <w:p w:rsidR="00BA4154" w:rsidRPr="00BE15E4" w:rsidRDefault="001207A6" w:rsidP="00BE15E4">
      <w:pPr>
        <w:widowControl w:val="0"/>
        <w:spacing w:before="120" w:after="120" w:line="264" w:lineRule="auto"/>
        <w:ind w:firstLine="720"/>
        <w:jc w:val="both"/>
        <w:rPr>
          <w:sz w:val="28"/>
          <w:szCs w:val="28"/>
          <w:lang w:val="nb-NO"/>
        </w:rPr>
      </w:pPr>
      <w:r w:rsidRPr="00BE15E4">
        <w:rPr>
          <w:sz w:val="28"/>
          <w:szCs w:val="28"/>
          <w:lang w:val="nb-NO"/>
        </w:rPr>
        <w:t>- Chương IV</w:t>
      </w:r>
      <w:r w:rsidR="00BA4154" w:rsidRPr="00BE15E4">
        <w:rPr>
          <w:sz w:val="28"/>
          <w:szCs w:val="28"/>
          <w:lang w:val="nb-NO"/>
        </w:rPr>
        <w:t>. Trách nhiệm của cơ quan, tổ chức trong việc tổ chức thi hành các biện pháp giám sát, giáo dục, gồm 02 điều (Điều 3</w:t>
      </w:r>
      <w:r w:rsidR="00707AD7">
        <w:rPr>
          <w:sz w:val="28"/>
          <w:szCs w:val="28"/>
          <w:lang w:val="nb-NO"/>
        </w:rPr>
        <w:t>2</w:t>
      </w:r>
      <w:r w:rsidR="00BA4154" w:rsidRPr="00BE15E4">
        <w:rPr>
          <w:sz w:val="28"/>
          <w:szCs w:val="28"/>
          <w:lang w:val="nb-NO"/>
        </w:rPr>
        <w:t xml:space="preserve"> và Điều 3</w:t>
      </w:r>
      <w:r w:rsidR="00707AD7">
        <w:rPr>
          <w:sz w:val="28"/>
          <w:szCs w:val="28"/>
          <w:lang w:val="nb-NO"/>
        </w:rPr>
        <w:t>3</w:t>
      </w:r>
      <w:r w:rsidR="00BA4154" w:rsidRPr="00BE15E4">
        <w:rPr>
          <w:sz w:val="28"/>
          <w:szCs w:val="28"/>
          <w:lang w:val="nb-NO"/>
        </w:rPr>
        <w:t>) quy định về trách nhiệm của Bộ, ngành và Ủy ban nhân dân các cấp.</w:t>
      </w:r>
    </w:p>
    <w:p w:rsidR="000A4575" w:rsidRPr="00BE15E4" w:rsidRDefault="00BA4154" w:rsidP="00BE15E4">
      <w:pPr>
        <w:widowControl w:val="0"/>
        <w:spacing w:before="120" w:after="120" w:line="264" w:lineRule="auto"/>
        <w:ind w:firstLine="720"/>
        <w:jc w:val="both"/>
        <w:rPr>
          <w:sz w:val="28"/>
          <w:szCs w:val="28"/>
          <w:lang w:val="nb-NO"/>
        </w:rPr>
      </w:pPr>
      <w:r w:rsidRPr="00BE15E4">
        <w:rPr>
          <w:sz w:val="28"/>
          <w:szCs w:val="28"/>
          <w:lang w:val="nb-NO"/>
        </w:rPr>
        <w:t xml:space="preserve">- Chương V. </w:t>
      </w:r>
      <w:r w:rsidR="001207A6" w:rsidRPr="00BE15E4">
        <w:rPr>
          <w:sz w:val="28"/>
          <w:szCs w:val="28"/>
          <w:lang w:val="nb-NO"/>
        </w:rPr>
        <w:t xml:space="preserve">Điều khoản thi hành gồm 02 điều </w:t>
      </w:r>
      <w:r w:rsidR="001207A6" w:rsidRPr="00BE15E4">
        <w:rPr>
          <w:i/>
          <w:sz w:val="28"/>
          <w:szCs w:val="28"/>
          <w:lang w:val="nb-NO"/>
        </w:rPr>
        <w:t xml:space="preserve">(Điều </w:t>
      </w:r>
      <w:r w:rsidRPr="00BE15E4">
        <w:rPr>
          <w:i/>
          <w:sz w:val="28"/>
          <w:szCs w:val="28"/>
          <w:lang w:val="nb-NO"/>
        </w:rPr>
        <w:t>3</w:t>
      </w:r>
      <w:r w:rsidR="00707AD7">
        <w:rPr>
          <w:i/>
          <w:sz w:val="28"/>
          <w:szCs w:val="28"/>
          <w:lang w:val="nb-NO"/>
        </w:rPr>
        <w:t>4</w:t>
      </w:r>
      <w:r w:rsidR="001207A6" w:rsidRPr="00BE15E4">
        <w:rPr>
          <w:i/>
          <w:sz w:val="28"/>
          <w:szCs w:val="28"/>
          <w:lang w:val="nb-NO"/>
        </w:rPr>
        <w:t xml:space="preserve"> và Điều </w:t>
      </w:r>
      <w:r w:rsidRPr="00BE15E4">
        <w:rPr>
          <w:i/>
          <w:sz w:val="28"/>
          <w:szCs w:val="28"/>
          <w:lang w:val="nb-NO"/>
        </w:rPr>
        <w:t>3</w:t>
      </w:r>
      <w:r w:rsidR="00707AD7">
        <w:rPr>
          <w:i/>
          <w:sz w:val="28"/>
          <w:szCs w:val="28"/>
          <w:lang w:val="nb-NO"/>
        </w:rPr>
        <w:t>5</w:t>
      </w:r>
      <w:r w:rsidR="001207A6" w:rsidRPr="00BE15E4">
        <w:rPr>
          <w:i/>
          <w:sz w:val="28"/>
          <w:szCs w:val="28"/>
          <w:lang w:val="nb-NO"/>
        </w:rPr>
        <w:t>)</w:t>
      </w:r>
      <w:r w:rsidR="001207A6" w:rsidRPr="00BE15E4">
        <w:rPr>
          <w:sz w:val="28"/>
          <w:szCs w:val="28"/>
          <w:lang w:val="nb-NO"/>
        </w:rPr>
        <w:t xml:space="preserve"> quy định về hiệu lực thi hành và trách nhiệm thi hành.</w:t>
      </w:r>
    </w:p>
    <w:p w:rsidR="000A4575" w:rsidRPr="00BE15E4" w:rsidRDefault="000A4575" w:rsidP="00BE15E4">
      <w:pPr>
        <w:widowControl w:val="0"/>
        <w:spacing w:before="120" w:after="120" w:line="264" w:lineRule="auto"/>
        <w:ind w:firstLine="720"/>
        <w:jc w:val="both"/>
        <w:rPr>
          <w:sz w:val="28"/>
          <w:szCs w:val="28"/>
          <w:lang w:val="nb-NO"/>
        </w:rPr>
      </w:pPr>
      <w:r w:rsidRPr="00BE15E4">
        <w:rPr>
          <w:sz w:val="28"/>
          <w:szCs w:val="28"/>
          <w:lang w:val="nb-NO"/>
        </w:rPr>
        <w:t xml:space="preserve">- Ban hành kèm theo Nghị định là phụ lục gồm 03 biểu mẫu, cụ thể là:  </w:t>
      </w:r>
      <w:r w:rsidRPr="00BE15E4">
        <w:rPr>
          <w:bCs/>
          <w:sz w:val="28"/>
          <w:szCs w:val="28"/>
        </w:rPr>
        <w:t>i0 m</w:t>
      </w:r>
      <w:r w:rsidRPr="00BE15E4">
        <w:rPr>
          <w:bCs/>
          <w:sz w:val="28"/>
          <w:szCs w:val="28"/>
          <w:lang w:val="vi-VN"/>
        </w:rPr>
        <w:t xml:space="preserve">ẫu </w:t>
      </w:r>
      <w:r w:rsidRPr="00BE15E4">
        <w:rPr>
          <w:bCs/>
          <w:sz w:val="28"/>
          <w:szCs w:val="28"/>
        </w:rPr>
        <w:t xml:space="preserve">1 về thu thập thông tin và xác định vấn đề của người được giám sát, giáo dục (theo quy định tại khoản 2 Điều 9 dự thảo Nghị định); ii) mầu 2 về kế hoạch giám sát, giáo dục, hỗ trợ người được giám sát, giáo dục (theo quy định tại khoản 1 Điều 11 dự thảo Nghị định);; iii) mẫu 3 về sổ theo dõi tình hình thực hiện kế hoạch giám sát, giáo dục và hỗ trợ (theo quy định tại </w:t>
      </w:r>
      <w:r w:rsidR="00775D0C" w:rsidRPr="00BE15E4">
        <w:rPr>
          <w:bCs/>
          <w:sz w:val="28"/>
          <w:szCs w:val="28"/>
        </w:rPr>
        <w:t xml:space="preserve">điểm g </w:t>
      </w:r>
      <w:r w:rsidRPr="00BE15E4">
        <w:rPr>
          <w:bCs/>
          <w:sz w:val="28"/>
          <w:szCs w:val="28"/>
        </w:rPr>
        <w:t xml:space="preserve">khoản </w:t>
      </w:r>
      <w:r w:rsidR="00775D0C" w:rsidRPr="00BE15E4">
        <w:rPr>
          <w:bCs/>
          <w:sz w:val="28"/>
          <w:szCs w:val="28"/>
        </w:rPr>
        <w:t>1</w:t>
      </w:r>
      <w:r w:rsidRPr="00BE15E4">
        <w:rPr>
          <w:bCs/>
          <w:sz w:val="28"/>
          <w:szCs w:val="28"/>
        </w:rPr>
        <w:t xml:space="preserve"> Điều </w:t>
      </w:r>
      <w:r w:rsidR="00775D0C" w:rsidRPr="00BE15E4">
        <w:rPr>
          <w:bCs/>
          <w:sz w:val="28"/>
          <w:szCs w:val="28"/>
        </w:rPr>
        <w:t>26</w:t>
      </w:r>
      <w:r w:rsidRPr="00BE15E4">
        <w:rPr>
          <w:bCs/>
          <w:sz w:val="28"/>
          <w:szCs w:val="28"/>
        </w:rPr>
        <w:t xml:space="preserve"> dự thảo Nghị định)</w:t>
      </w:r>
      <w:r w:rsidR="00775D0C" w:rsidRPr="00BE15E4">
        <w:rPr>
          <w:bCs/>
          <w:sz w:val="28"/>
          <w:szCs w:val="28"/>
        </w:rPr>
        <w:t>.</w:t>
      </w:r>
    </w:p>
    <w:p w:rsidR="00533C84" w:rsidRPr="00BE15E4" w:rsidRDefault="00FA2E1D" w:rsidP="00BE15E4">
      <w:pPr>
        <w:widowControl w:val="0"/>
        <w:spacing w:before="120" w:after="120" w:line="264" w:lineRule="auto"/>
        <w:ind w:firstLine="720"/>
        <w:jc w:val="both"/>
        <w:rPr>
          <w:b/>
          <w:sz w:val="28"/>
          <w:szCs w:val="28"/>
          <w:lang w:val="nb-NO"/>
        </w:rPr>
      </w:pPr>
      <w:r>
        <w:rPr>
          <w:b/>
          <w:sz w:val="28"/>
          <w:szCs w:val="28"/>
          <w:lang w:val="nb-NO"/>
        </w:rPr>
        <w:t>3</w:t>
      </w:r>
      <w:r w:rsidR="00533C84" w:rsidRPr="00BE15E4">
        <w:rPr>
          <w:b/>
          <w:sz w:val="28"/>
          <w:szCs w:val="28"/>
          <w:lang w:val="nb-NO"/>
        </w:rPr>
        <w:t>. Về những nội dung cơ bản của dự thảo Nghị định</w:t>
      </w:r>
    </w:p>
    <w:p w:rsidR="00533C84" w:rsidRPr="00BE15E4" w:rsidRDefault="00FA2E1D" w:rsidP="00BE15E4">
      <w:pPr>
        <w:widowControl w:val="0"/>
        <w:spacing w:before="120" w:after="120" w:line="264" w:lineRule="auto"/>
        <w:ind w:firstLine="720"/>
        <w:jc w:val="both"/>
        <w:rPr>
          <w:i/>
          <w:sz w:val="28"/>
          <w:szCs w:val="28"/>
        </w:rPr>
      </w:pPr>
      <w:r>
        <w:rPr>
          <w:b/>
          <w:i/>
          <w:sz w:val="28"/>
          <w:szCs w:val="28"/>
        </w:rPr>
        <w:t>3</w:t>
      </w:r>
      <w:r w:rsidR="00630A7B" w:rsidRPr="00BE15E4">
        <w:rPr>
          <w:b/>
          <w:i/>
          <w:sz w:val="28"/>
          <w:szCs w:val="28"/>
        </w:rPr>
        <w:t xml:space="preserve">.1. Những quy định chung </w:t>
      </w:r>
      <w:r w:rsidR="00533C84" w:rsidRPr="00BE15E4">
        <w:rPr>
          <w:i/>
          <w:sz w:val="28"/>
          <w:szCs w:val="28"/>
        </w:rPr>
        <w:t>(Chương I)</w:t>
      </w:r>
    </w:p>
    <w:p w:rsidR="007855A0" w:rsidRPr="00BE15E4" w:rsidRDefault="00533C84" w:rsidP="00BE15E4">
      <w:pPr>
        <w:widowControl w:val="0"/>
        <w:spacing w:before="120" w:after="120" w:line="264" w:lineRule="auto"/>
        <w:ind w:firstLine="720"/>
        <w:jc w:val="both"/>
        <w:rPr>
          <w:sz w:val="28"/>
          <w:szCs w:val="28"/>
        </w:rPr>
      </w:pPr>
      <w:r w:rsidRPr="00BE15E4">
        <w:rPr>
          <w:sz w:val="28"/>
          <w:szCs w:val="28"/>
        </w:rPr>
        <w:t>- Điều 1 của dự thảo Nghị định quy định về phạm vi điều chỉnh</w:t>
      </w:r>
      <w:r w:rsidR="000A4575" w:rsidRPr="00BE15E4">
        <w:rPr>
          <w:sz w:val="28"/>
          <w:szCs w:val="28"/>
        </w:rPr>
        <w:t xml:space="preserve"> và đối tượng áp dụng</w:t>
      </w:r>
      <w:r w:rsidR="007855A0" w:rsidRPr="00BE15E4">
        <w:rPr>
          <w:sz w:val="28"/>
          <w:szCs w:val="28"/>
        </w:rPr>
        <w:t xml:space="preserve"> trên cơ sở</w:t>
      </w:r>
      <w:r w:rsidR="000A4575" w:rsidRPr="00BE15E4">
        <w:rPr>
          <w:sz w:val="28"/>
          <w:szCs w:val="28"/>
        </w:rPr>
        <w:t xml:space="preserve"> </w:t>
      </w:r>
      <w:r w:rsidRPr="00BE15E4">
        <w:rPr>
          <w:sz w:val="28"/>
          <w:szCs w:val="28"/>
        </w:rPr>
        <w:t xml:space="preserve">bám sát phạm vi mà </w:t>
      </w:r>
      <w:r w:rsidR="000A4575" w:rsidRPr="00BE15E4">
        <w:rPr>
          <w:sz w:val="28"/>
          <w:szCs w:val="28"/>
        </w:rPr>
        <w:t xml:space="preserve">Nghị quyết </w:t>
      </w:r>
      <w:r w:rsidRPr="00BE15E4">
        <w:rPr>
          <w:sz w:val="28"/>
          <w:szCs w:val="28"/>
        </w:rPr>
        <w:t>giao cho Chính phủ</w:t>
      </w:r>
      <w:r w:rsidR="007855A0" w:rsidRPr="00BE15E4">
        <w:rPr>
          <w:sz w:val="28"/>
          <w:szCs w:val="28"/>
        </w:rPr>
        <w:t xml:space="preserve"> cũng như quy định của BLHS năm 2015 và BLTTHS năm 2015, theo đó, </w:t>
      </w:r>
      <w:r w:rsidR="000A4575" w:rsidRPr="00BE15E4">
        <w:rPr>
          <w:sz w:val="28"/>
          <w:szCs w:val="28"/>
        </w:rPr>
        <w:t xml:space="preserve"> </w:t>
      </w:r>
      <w:r w:rsidRPr="00BE15E4">
        <w:rPr>
          <w:sz w:val="28"/>
          <w:szCs w:val="28"/>
        </w:rPr>
        <w:t xml:space="preserve">Nghị định này quy định về </w:t>
      </w:r>
      <w:r w:rsidR="007855A0" w:rsidRPr="00BE15E4">
        <w:rPr>
          <w:iCs/>
          <w:sz w:val="28"/>
          <w:szCs w:val="28"/>
        </w:rPr>
        <w:t xml:space="preserve">nguyên tắc, trình tự, thủ tục thi hành các biện pháp giám sát, giáo dục </w:t>
      </w:r>
      <w:r w:rsidR="007855A0" w:rsidRPr="00BE15E4">
        <w:rPr>
          <w:sz w:val="28"/>
          <w:szCs w:val="28"/>
        </w:rPr>
        <w:t>người dưới 18 tuổi phạm tội được miễn trách nhiệm hình sự</w:t>
      </w:r>
      <w:r w:rsidR="007855A0" w:rsidRPr="00BE15E4">
        <w:rPr>
          <w:sz w:val="28"/>
          <w:szCs w:val="28"/>
          <w:lang w:val="en-GB"/>
        </w:rPr>
        <w:t xml:space="preserve">; quyền và nghĩa vụ của người được giám sát, giáo dục; </w:t>
      </w:r>
      <w:r w:rsidR="007855A0" w:rsidRPr="00BE15E4">
        <w:rPr>
          <w:sz w:val="28"/>
          <w:szCs w:val="28"/>
        </w:rPr>
        <w:t>trách nhiệm của gia đình, cơ quan, tổ chức, cá nhân có liên quan trong việc giám sát, giáo dục người dưới 18 tuổi được miễn trách nhiệm hình sự</w:t>
      </w:r>
    </w:p>
    <w:p w:rsidR="007855A0" w:rsidRPr="00BE15E4" w:rsidRDefault="007855A0" w:rsidP="000858AE">
      <w:pPr>
        <w:widowControl w:val="0"/>
        <w:spacing w:before="120" w:after="120" w:line="264" w:lineRule="auto"/>
        <w:ind w:firstLine="567"/>
        <w:jc w:val="both"/>
        <w:rPr>
          <w:iCs/>
          <w:sz w:val="28"/>
          <w:szCs w:val="28"/>
        </w:rPr>
      </w:pPr>
      <w:r w:rsidRPr="00BE15E4">
        <w:rPr>
          <w:sz w:val="28"/>
          <w:szCs w:val="28"/>
        </w:rPr>
        <w:t xml:space="preserve"> </w:t>
      </w:r>
      <w:r w:rsidR="00BE15E4" w:rsidRPr="00BE15E4">
        <w:rPr>
          <w:sz w:val="28"/>
          <w:szCs w:val="28"/>
        </w:rPr>
        <w:tab/>
      </w:r>
      <w:r w:rsidR="00533C84" w:rsidRPr="00BE15E4">
        <w:rPr>
          <w:sz w:val="28"/>
          <w:szCs w:val="28"/>
        </w:rPr>
        <w:t xml:space="preserve">Đối tượng áp dụng </w:t>
      </w:r>
      <w:r w:rsidR="00533C84" w:rsidRPr="00BE15E4">
        <w:rPr>
          <w:iCs/>
          <w:sz w:val="28"/>
          <w:szCs w:val="28"/>
        </w:rPr>
        <w:t xml:space="preserve">Nghị định này gồm: </w:t>
      </w:r>
      <w:r w:rsidRPr="00BE15E4">
        <w:rPr>
          <w:iCs/>
          <w:sz w:val="28"/>
          <w:szCs w:val="28"/>
        </w:rPr>
        <w:t xml:space="preserve">người được giám sát, giáo dục- là người dưới 18 tuổi được miễn trách nhiệm hình sự và áp dụng các biện pháp giám sát, giáo dục theo quy định của BLHS năm 2015, Ủy ban nhân dân xã, phường, thị trấn </w:t>
      </w:r>
      <w:r w:rsidRPr="00BE15E4">
        <w:rPr>
          <w:iCs/>
          <w:spacing w:val="-6"/>
          <w:sz w:val="28"/>
          <w:szCs w:val="28"/>
        </w:rPr>
        <w:t>và cơ quan, tổ chức, cá nhân khác có liên quan (nhà trường, gia đình, công an cấp xã, người trực tiếp giám sát, giáo dục,…).</w:t>
      </w:r>
    </w:p>
    <w:p w:rsidR="007855A0" w:rsidRPr="00BE15E4" w:rsidRDefault="00533C84" w:rsidP="00BE15E4">
      <w:pPr>
        <w:widowControl w:val="0"/>
        <w:spacing w:before="120" w:after="120" w:line="264" w:lineRule="auto"/>
        <w:ind w:firstLine="720"/>
        <w:jc w:val="both"/>
        <w:rPr>
          <w:iCs/>
          <w:sz w:val="28"/>
          <w:szCs w:val="28"/>
        </w:rPr>
      </w:pPr>
      <w:r w:rsidRPr="00BE15E4">
        <w:rPr>
          <w:iCs/>
          <w:sz w:val="28"/>
          <w:szCs w:val="28"/>
        </w:rPr>
        <w:t xml:space="preserve">- Điều </w:t>
      </w:r>
      <w:r w:rsidR="007855A0" w:rsidRPr="00BE15E4">
        <w:rPr>
          <w:iCs/>
          <w:sz w:val="28"/>
          <w:szCs w:val="28"/>
        </w:rPr>
        <w:t>2</w:t>
      </w:r>
      <w:r w:rsidR="007855A0" w:rsidRPr="00BE15E4">
        <w:rPr>
          <w:iCs/>
          <w:spacing w:val="-6"/>
          <w:sz w:val="28"/>
          <w:szCs w:val="28"/>
        </w:rPr>
        <w:t xml:space="preserve"> dự thảo Nghị định giải thích một số thuật ngữ bao gồm biện pháp giám sát, giáo dục; người được giám sát, giáo dục; người trực tiếp giám sát, giáo dục;…</w:t>
      </w:r>
    </w:p>
    <w:p w:rsidR="000F6D39" w:rsidRPr="00BE15E4" w:rsidRDefault="007855A0" w:rsidP="00BE15E4">
      <w:pPr>
        <w:widowControl w:val="0"/>
        <w:spacing w:before="120" w:after="120" w:line="264" w:lineRule="auto"/>
        <w:ind w:firstLine="720"/>
        <w:jc w:val="both"/>
        <w:rPr>
          <w:spacing w:val="-6"/>
          <w:sz w:val="28"/>
          <w:szCs w:val="28"/>
        </w:rPr>
      </w:pPr>
      <w:r w:rsidRPr="00BE15E4">
        <w:rPr>
          <w:iCs/>
          <w:sz w:val="28"/>
          <w:szCs w:val="28"/>
        </w:rPr>
        <w:t xml:space="preserve">- Điều 3 </w:t>
      </w:r>
      <w:r w:rsidR="00533C84" w:rsidRPr="00BE15E4">
        <w:rPr>
          <w:iCs/>
          <w:sz w:val="28"/>
          <w:szCs w:val="28"/>
        </w:rPr>
        <w:t>dự thảo Nghị định quy định 0</w:t>
      </w:r>
      <w:r w:rsidRPr="00BE15E4">
        <w:rPr>
          <w:iCs/>
          <w:sz w:val="28"/>
          <w:szCs w:val="28"/>
        </w:rPr>
        <w:t>5</w:t>
      </w:r>
      <w:r w:rsidR="00533C84" w:rsidRPr="00BE15E4">
        <w:rPr>
          <w:iCs/>
          <w:sz w:val="28"/>
          <w:szCs w:val="28"/>
        </w:rPr>
        <w:t xml:space="preserve"> nguyên tắc </w:t>
      </w:r>
      <w:r w:rsidRPr="00BE15E4">
        <w:rPr>
          <w:iCs/>
          <w:sz w:val="28"/>
          <w:szCs w:val="28"/>
        </w:rPr>
        <w:t>trong việc thực hiện giám sát, giáo dục</w:t>
      </w:r>
      <w:r w:rsidR="008E25EE">
        <w:rPr>
          <w:sz w:val="28"/>
          <w:szCs w:val="28"/>
          <w:lang w:val="en-GB"/>
        </w:rPr>
        <w:t xml:space="preserve">: bảo đảm mục tiêu phục hồi, </w:t>
      </w:r>
      <w:r w:rsidRPr="00BE15E4">
        <w:rPr>
          <w:sz w:val="28"/>
          <w:szCs w:val="28"/>
          <w:lang w:val="en-GB"/>
        </w:rPr>
        <w:t xml:space="preserve">hòa nhập cộng đồng cho người được giám sát, giáo dục và phòng ngừa tái phạm; </w:t>
      </w:r>
      <w:r w:rsidRPr="00BE15E4">
        <w:rPr>
          <w:color w:val="000000" w:themeColor="text1"/>
          <w:sz w:val="28"/>
          <w:szCs w:val="28"/>
          <w:lang w:val="en-GB"/>
        </w:rPr>
        <w:t>t</w:t>
      </w:r>
      <w:r w:rsidRPr="00BE15E4">
        <w:rPr>
          <w:color w:val="000000" w:themeColor="text1"/>
          <w:sz w:val="28"/>
          <w:szCs w:val="28"/>
          <w:lang w:val="vi-VN"/>
        </w:rPr>
        <w:t xml:space="preserve">ôn trọng nhân phẩm, </w:t>
      </w:r>
      <w:r w:rsidRPr="00BE15E4">
        <w:rPr>
          <w:color w:val="000000" w:themeColor="text1"/>
          <w:sz w:val="28"/>
          <w:szCs w:val="28"/>
        </w:rPr>
        <w:t xml:space="preserve">danh dự, </w:t>
      </w:r>
      <w:r w:rsidRPr="00BE15E4">
        <w:rPr>
          <w:color w:val="000000" w:themeColor="text1"/>
          <w:sz w:val="28"/>
          <w:szCs w:val="28"/>
          <w:lang w:val="vi-VN"/>
        </w:rPr>
        <w:t>quyền</w:t>
      </w:r>
      <w:r w:rsidRPr="00BE15E4">
        <w:rPr>
          <w:color w:val="000000" w:themeColor="text1"/>
          <w:sz w:val="28"/>
          <w:szCs w:val="28"/>
        </w:rPr>
        <w:t xml:space="preserve"> và </w:t>
      </w:r>
      <w:r w:rsidRPr="00BE15E4">
        <w:rPr>
          <w:color w:val="000000" w:themeColor="text1"/>
          <w:sz w:val="28"/>
          <w:szCs w:val="28"/>
          <w:lang w:val="vi-VN"/>
        </w:rPr>
        <w:t xml:space="preserve">lợi ích hợp pháp của </w:t>
      </w:r>
      <w:r w:rsidRPr="00BE15E4">
        <w:rPr>
          <w:sz w:val="28"/>
          <w:szCs w:val="28"/>
          <w:lang w:val="en-GB"/>
        </w:rPr>
        <w:t xml:space="preserve">người được giám sát, giáo dục; </w:t>
      </w:r>
      <w:r w:rsidRPr="00BE15E4">
        <w:rPr>
          <w:color w:val="000000"/>
          <w:sz w:val="28"/>
          <w:szCs w:val="28"/>
        </w:rPr>
        <w:t>nghiêm cấm mọi hành vi xâm phạm đến tính mạng, sức khỏe, danh dự, nhân phẩm, quyền và lợi ích hợp pháp của người được giám sát, giáo dục; đ</w:t>
      </w:r>
      <w:r w:rsidRPr="00BE15E4">
        <w:rPr>
          <w:sz w:val="28"/>
          <w:szCs w:val="28"/>
          <w:lang w:val="en-GB"/>
        </w:rPr>
        <w:t>ảm bảo phù hợp với điều kiện, hoàn cảnh và nhu cầu cá nhân của người được giám sát, giáo dục; t</w:t>
      </w:r>
      <w:r w:rsidRPr="00BE15E4">
        <w:rPr>
          <w:spacing w:val="-4"/>
          <w:sz w:val="28"/>
          <w:szCs w:val="28"/>
          <w:lang w:val="en-GB"/>
        </w:rPr>
        <w:t xml:space="preserve">ôn </w:t>
      </w:r>
      <w:r w:rsidRPr="00BE15E4">
        <w:rPr>
          <w:spacing w:val="-4"/>
          <w:sz w:val="28"/>
          <w:szCs w:val="28"/>
          <w:lang w:val="en-GB"/>
        </w:rPr>
        <w:lastRenderedPageBreak/>
        <w:t>trọng và bảo vệ bí mật cá nhân của người được giám sát, giáo dục;</w:t>
      </w:r>
      <w:r w:rsidRPr="00BE15E4">
        <w:rPr>
          <w:sz w:val="28"/>
          <w:szCs w:val="28"/>
          <w:lang w:val="en-GB"/>
        </w:rPr>
        <w:t xml:space="preserve"> b</w:t>
      </w:r>
      <w:r w:rsidRPr="00BE15E4">
        <w:rPr>
          <w:sz w:val="28"/>
          <w:szCs w:val="28"/>
        </w:rPr>
        <w:t xml:space="preserve">ảo đảm sự tham gia của cơ quan, tổ chức, cá nhân </w:t>
      </w:r>
      <w:r w:rsidRPr="00BE15E4">
        <w:rPr>
          <w:spacing w:val="-6"/>
          <w:sz w:val="28"/>
          <w:szCs w:val="28"/>
        </w:rPr>
        <w:t>và gia đình vào việc thi hành các biện pháp giám sát, giáo dục.</w:t>
      </w:r>
      <w:bookmarkStart w:id="2" w:name="dieu_8"/>
    </w:p>
    <w:p w:rsidR="000F6D39" w:rsidRPr="00BE15E4" w:rsidRDefault="00721EFA" w:rsidP="00BE15E4">
      <w:pPr>
        <w:widowControl w:val="0"/>
        <w:spacing w:before="120" w:after="120" w:line="264" w:lineRule="auto"/>
        <w:ind w:firstLine="720"/>
        <w:jc w:val="both"/>
        <w:rPr>
          <w:iCs/>
          <w:sz w:val="28"/>
          <w:szCs w:val="28"/>
        </w:rPr>
      </w:pPr>
      <w:r>
        <w:rPr>
          <w:sz w:val="28"/>
          <w:szCs w:val="28"/>
        </w:rPr>
        <w:t>- Trên cơ sở thời hạn thực hiện nghĩa vụ quy định tại khoản 4 Điều 93, khoản 4 Điều 94 và khoản 1 Điều 95 của BLHS năm 2015, để tạo điều kiện thuận lợi cho quá trình thực hiện việc giám sát, giáo dục, Điều 4 dự thảo Nghị định tiếp tục ghi nhận thời hạn này,</w:t>
      </w:r>
      <w:r w:rsidR="000F6D39" w:rsidRPr="00BE15E4">
        <w:rPr>
          <w:sz w:val="28"/>
          <w:szCs w:val="28"/>
        </w:rPr>
        <w:t xml:space="preserve"> theo đó t</w:t>
      </w:r>
      <w:r w:rsidR="007855A0" w:rsidRPr="00BE15E4">
        <w:rPr>
          <w:sz w:val="28"/>
          <w:szCs w:val="28"/>
        </w:rPr>
        <w:t>hời hạn giám sát, giáo dục do cơ quan tiến hành tố tụng có thẩm quyền ấn định trong từng trường hợp cụ thể từ 03 tháng đến 01 năm (đối với trường hợp áp dụng biện pháp khiển trách, hòa giải tại cộng đồng) và từ 06 tháng đến 02 năm (đối với trường hợp áp dụng biện pháp giáo dục tại xã, phường, thị trấn).</w:t>
      </w:r>
      <w:r w:rsidR="000F6D39" w:rsidRPr="00BE15E4">
        <w:rPr>
          <w:sz w:val="28"/>
          <w:szCs w:val="28"/>
        </w:rPr>
        <w:t xml:space="preserve"> T</w:t>
      </w:r>
      <w:r w:rsidR="007855A0" w:rsidRPr="00BE15E4">
        <w:rPr>
          <w:sz w:val="28"/>
          <w:szCs w:val="28"/>
        </w:rPr>
        <w:t xml:space="preserve">hời hạn </w:t>
      </w:r>
      <w:r w:rsidR="000F6D39" w:rsidRPr="00BE15E4">
        <w:rPr>
          <w:sz w:val="28"/>
          <w:szCs w:val="28"/>
        </w:rPr>
        <w:t xml:space="preserve">này </w:t>
      </w:r>
      <w:r w:rsidR="007855A0" w:rsidRPr="00BE15E4">
        <w:rPr>
          <w:sz w:val="28"/>
          <w:szCs w:val="28"/>
        </w:rPr>
        <w:t xml:space="preserve">được tính từ ngày người đó có mặt tại trụ sở </w:t>
      </w:r>
      <w:r w:rsidR="007855A0" w:rsidRPr="00BE15E4">
        <w:rPr>
          <w:sz w:val="28"/>
          <w:szCs w:val="28"/>
          <w:lang w:val="pt-BR"/>
        </w:rPr>
        <w:t>Ủy ban nhân dân cấp xã để nghe thông báo về việc thi hành biện pháp giám sát, giáo dục.</w:t>
      </w:r>
      <w:r>
        <w:rPr>
          <w:sz w:val="28"/>
          <w:szCs w:val="28"/>
          <w:lang w:val="pt-BR"/>
        </w:rPr>
        <w:t xml:space="preserve"> </w:t>
      </w:r>
    </w:p>
    <w:p w:rsidR="007855A0" w:rsidRPr="00BE15E4" w:rsidRDefault="000F6D39" w:rsidP="00BE15E4">
      <w:pPr>
        <w:widowControl w:val="0"/>
        <w:spacing w:before="120" w:after="120" w:line="264" w:lineRule="auto"/>
        <w:ind w:firstLine="720"/>
        <w:jc w:val="both"/>
        <w:rPr>
          <w:sz w:val="28"/>
          <w:szCs w:val="28"/>
        </w:rPr>
      </w:pPr>
      <w:r w:rsidRPr="00BE15E4">
        <w:rPr>
          <w:sz w:val="28"/>
          <w:szCs w:val="28"/>
          <w:lang w:val="en-GB"/>
        </w:rPr>
        <w:t>- Điều 5 dự thảo Nghị định quy định về  k</w:t>
      </w:r>
      <w:r w:rsidR="007855A0" w:rsidRPr="00BE15E4">
        <w:rPr>
          <w:sz w:val="28"/>
          <w:szCs w:val="28"/>
          <w:lang w:val="en-GB"/>
        </w:rPr>
        <w:t xml:space="preserve">inh phí thực hiện </w:t>
      </w:r>
      <w:bookmarkEnd w:id="2"/>
      <w:r w:rsidR="007855A0" w:rsidRPr="00BE15E4">
        <w:rPr>
          <w:sz w:val="28"/>
          <w:szCs w:val="28"/>
          <w:lang w:val="en-GB"/>
        </w:rPr>
        <w:t>việc giám sát, giáo dục</w:t>
      </w:r>
      <w:r w:rsidR="007855A0" w:rsidRPr="00BE15E4">
        <w:rPr>
          <w:sz w:val="28"/>
          <w:szCs w:val="28"/>
        </w:rPr>
        <w:t xml:space="preserve"> được thực hiện theo quy định tại Nghị định số 111/2013/NĐ-CP ngày 30/9/2013 về việc quy định chế độ áp dụng biện pháp xử lý hành chính giáo dục tại xã, phường, thị trấn</w:t>
      </w:r>
      <w:r w:rsidRPr="00BE15E4">
        <w:rPr>
          <w:sz w:val="28"/>
          <w:szCs w:val="28"/>
        </w:rPr>
        <w:t>, theo đó, người trực tiếp giám sát, giáo dục được hưởng khoản kinh phí hỗ trợ cho việc quản lý, giáo dục, giúp đỡ người được giáo dục. Mức hỗ trợ một tháng tối thiểu là 25% mức lương cơ sở đối với mỗi người được giáo dục.</w:t>
      </w:r>
    </w:p>
    <w:p w:rsidR="006F6398" w:rsidRPr="00BE15E4" w:rsidRDefault="000F6D39" w:rsidP="00BE15E4">
      <w:pPr>
        <w:widowControl w:val="0"/>
        <w:spacing w:before="120" w:after="120" w:line="264" w:lineRule="auto"/>
        <w:ind w:firstLine="720"/>
        <w:jc w:val="both"/>
        <w:rPr>
          <w:sz w:val="28"/>
          <w:szCs w:val="28"/>
          <w:lang w:val="pt-BR"/>
        </w:rPr>
      </w:pPr>
      <w:r w:rsidRPr="00BE15E4">
        <w:rPr>
          <w:sz w:val="28"/>
          <w:szCs w:val="28"/>
        </w:rPr>
        <w:t>- Điều 6 quy định về các c</w:t>
      </w:r>
      <w:r w:rsidR="007855A0" w:rsidRPr="00BE15E4">
        <w:rPr>
          <w:sz w:val="28"/>
          <w:szCs w:val="28"/>
          <w:lang w:val="pt-BR"/>
        </w:rPr>
        <w:t>ơ quan, tổ chức, cá nhân có trách nhiệm thi hành các biện pháp giám sát, giáo dục</w:t>
      </w:r>
      <w:r w:rsidRPr="00BE15E4">
        <w:rPr>
          <w:sz w:val="28"/>
          <w:szCs w:val="28"/>
          <w:lang w:val="pt-BR"/>
        </w:rPr>
        <w:t xml:space="preserve">, bao gồm: </w:t>
      </w:r>
      <w:r w:rsidR="007855A0" w:rsidRPr="00BE15E4">
        <w:rPr>
          <w:sz w:val="28"/>
          <w:szCs w:val="28"/>
          <w:lang w:val="pt-BR"/>
        </w:rPr>
        <w:t xml:space="preserve">Ủy ban nhân dân cấp xã tổ chức việc thi hành các biện </w:t>
      </w:r>
      <w:r w:rsidR="007855A0" w:rsidRPr="00BE15E4">
        <w:rPr>
          <w:spacing w:val="-6"/>
          <w:sz w:val="28"/>
          <w:szCs w:val="28"/>
          <w:lang w:val="pt-BR"/>
        </w:rPr>
        <w:t>pháp giám sát, giáo dục</w:t>
      </w:r>
      <w:r w:rsidRPr="00BE15E4">
        <w:rPr>
          <w:spacing w:val="-6"/>
          <w:sz w:val="28"/>
          <w:szCs w:val="28"/>
          <w:lang w:val="pt-BR"/>
        </w:rPr>
        <w:t>; C</w:t>
      </w:r>
      <w:r w:rsidR="007855A0" w:rsidRPr="00BE15E4">
        <w:rPr>
          <w:sz w:val="28"/>
          <w:szCs w:val="28"/>
          <w:lang w:val="pt-BR"/>
        </w:rPr>
        <w:t>ông an cấp xã làm nhiệm vụ đầu mối, tham mưu, giúp Chủ tịch Uỷ ban nhân dân cùng cấp tổ chức việc thi hành các biện pháp giám sát, giáo dục</w:t>
      </w:r>
      <w:r w:rsidRPr="00BE15E4">
        <w:rPr>
          <w:sz w:val="28"/>
          <w:szCs w:val="28"/>
          <w:lang w:val="pt-BR"/>
        </w:rPr>
        <w:t xml:space="preserve"> tại địa phương; n</w:t>
      </w:r>
      <w:r w:rsidR="007855A0" w:rsidRPr="00BE15E4">
        <w:rPr>
          <w:sz w:val="28"/>
          <w:szCs w:val="28"/>
          <w:lang w:val="pt-BR"/>
        </w:rPr>
        <w:t>gười làm công tác bảo vệ trẻ em cấp xã, người làm công tác xã hội, Hội liên hiệp phụ nữ, Đoàn thanh niên, nhà trường, gia đình hoặc tổ chức, cá nhân khác tham gia công tác giám sát, giáo dục theo sự phân công của Chủ tịch Ủy ban nhân dân cấp xã.</w:t>
      </w:r>
    </w:p>
    <w:p w:rsidR="006F6398" w:rsidRPr="00BE15E4" w:rsidRDefault="00FA2E1D" w:rsidP="00BE15E4">
      <w:pPr>
        <w:widowControl w:val="0"/>
        <w:spacing w:before="120" w:after="120" w:line="264" w:lineRule="auto"/>
        <w:ind w:firstLine="720"/>
        <w:jc w:val="both"/>
        <w:rPr>
          <w:iCs/>
          <w:sz w:val="28"/>
          <w:szCs w:val="28"/>
        </w:rPr>
      </w:pPr>
      <w:r>
        <w:rPr>
          <w:b/>
          <w:bCs/>
          <w:i/>
          <w:sz w:val="28"/>
          <w:szCs w:val="28"/>
        </w:rPr>
        <w:t>3</w:t>
      </w:r>
      <w:r w:rsidR="00533C84" w:rsidRPr="00BE15E4">
        <w:rPr>
          <w:b/>
          <w:bCs/>
          <w:i/>
          <w:sz w:val="28"/>
          <w:szCs w:val="28"/>
        </w:rPr>
        <w:t xml:space="preserve">.2. </w:t>
      </w:r>
      <w:r w:rsidR="000F6D39" w:rsidRPr="00BE15E4">
        <w:rPr>
          <w:b/>
          <w:i/>
          <w:sz w:val="28"/>
          <w:szCs w:val="28"/>
        </w:rPr>
        <w:t>Trình tự, thủ tục thi hành các biện pháp giám sát, giáo dục</w:t>
      </w:r>
      <w:r w:rsidR="000F6D39" w:rsidRPr="00BE15E4">
        <w:rPr>
          <w:bCs/>
          <w:i/>
          <w:sz w:val="28"/>
          <w:szCs w:val="28"/>
        </w:rPr>
        <w:t xml:space="preserve"> </w:t>
      </w:r>
      <w:r w:rsidR="00533C84" w:rsidRPr="00BE15E4">
        <w:rPr>
          <w:bCs/>
          <w:i/>
          <w:sz w:val="28"/>
          <w:szCs w:val="28"/>
        </w:rPr>
        <w:t>(Chương II)</w:t>
      </w:r>
    </w:p>
    <w:p w:rsidR="00977336" w:rsidRPr="00BE15E4" w:rsidRDefault="00977336" w:rsidP="00BE15E4">
      <w:pPr>
        <w:widowControl w:val="0"/>
        <w:spacing w:before="120" w:after="120" w:line="264" w:lineRule="auto"/>
        <w:ind w:firstLine="720"/>
        <w:jc w:val="both"/>
        <w:rPr>
          <w:iCs/>
          <w:sz w:val="28"/>
          <w:szCs w:val="28"/>
        </w:rPr>
      </w:pPr>
      <w:r w:rsidRPr="00BE15E4">
        <w:rPr>
          <w:sz w:val="28"/>
          <w:szCs w:val="28"/>
        </w:rPr>
        <w:t>Trình tự, thủ tục giám sát, giáo dục</w:t>
      </w:r>
      <w:r w:rsidR="0020748A">
        <w:rPr>
          <w:sz w:val="28"/>
          <w:szCs w:val="28"/>
        </w:rPr>
        <w:t xml:space="preserve"> </w:t>
      </w:r>
      <w:r w:rsidR="00BF5A47" w:rsidRPr="00BE15E4">
        <w:rPr>
          <w:sz w:val="28"/>
          <w:szCs w:val="28"/>
        </w:rPr>
        <w:t xml:space="preserve">về cơ bản </w:t>
      </w:r>
      <w:r w:rsidRPr="00BE15E4">
        <w:rPr>
          <w:sz w:val="28"/>
          <w:szCs w:val="28"/>
        </w:rPr>
        <w:t xml:space="preserve">được xây dựng trên cơ sở </w:t>
      </w:r>
      <w:r w:rsidR="00BF5A47" w:rsidRPr="00BE15E4">
        <w:rPr>
          <w:sz w:val="28"/>
          <w:szCs w:val="28"/>
        </w:rPr>
        <w:t>tham khảo</w:t>
      </w:r>
      <w:r w:rsidRPr="00BE15E4">
        <w:rPr>
          <w:sz w:val="28"/>
          <w:szCs w:val="28"/>
        </w:rPr>
        <w:t xml:space="preserve"> các quy định của pháp luật hiện hành về thi hành các biện pháp xử lý người chưa thành niên vi phạm pháp luật tại cộng đồng như Nghị định số 10/2012/NĐ-CP quy định chi tiết thi hành biện pháp tư pháp giáo dục tại xã, phường, thị trấn đối với người chưa thành niên phạm tội</w:t>
      </w:r>
      <w:r w:rsidR="00BF5A47" w:rsidRPr="00BE15E4">
        <w:rPr>
          <w:sz w:val="28"/>
          <w:szCs w:val="28"/>
        </w:rPr>
        <w:t xml:space="preserve">; Nghị </w:t>
      </w:r>
      <w:r w:rsidR="00900E22" w:rsidRPr="00BE15E4">
        <w:rPr>
          <w:sz w:val="28"/>
          <w:szCs w:val="28"/>
        </w:rPr>
        <w:t xml:space="preserve">định số 111/2013/NĐ-CP quy định về chế độ áp dụng biện pháp xử lý hành chính giáo dục tại xã, phường, thị trấn và </w:t>
      </w:r>
      <w:r w:rsidR="001F26BF" w:rsidRPr="00BE15E4">
        <w:rPr>
          <w:sz w:val="28"/>
          <w:szCs w:val="28"/>
        </w:rPr>
        <w:t xml:space="preserve">các </w:t>
      </w:r>
      <w:r w:rsidR="00900E22" w:rsidRPr="00BE15E4">
        <w:rPr>
          <w:sz w:val="28"/>
          <w:szCs w:val="28"/>
        </w:rPr>
        <w:t xml:space="preserve">quy định </w:t>
      </w:r>
      <w:r w:rsidR="001F26BF" w:rsidRPr="00BE15E4">
        <w:rPr>
          <w:sz w:val="28"/>
          <w:szCs w:val="28"/>
        </w:rPr>
        <w:t xml:space="preserve">của </w:t>
      </w:r>
      <w:r w:rsidR="00900E22" w:rsidRPr="00BE15E4">
        <w:rPr>
          <w:sz w:val="28"/>
          <w:szCs w:val="28"/>
        </w:rPr>
        <w:t xml:space="preserve">Luật thi hành án hình sự </w:t>
      </w:r>
      <w:r w:rsidR="001F26BF" w:rsidRPr="00BE15E4">
        <w:rPr>
          <w:sz w:val="28"/>
          <w:szCs w:val="28"/>
        </w:rPr>
        <w:t>về thi hành hình phạt cải tạo không giam giữ, thi hành án treo.</w:t>
      </w:r>
      <w:r w:rsidR="007042C8" w:rsidRPr="00BE15E4">
        <w:rPr>
          <w:sz w:val="28"/>
          <w:szCs w:val="28"/>
        </w:rPr>
        <w:t xml:space="preserve"> Theo đó, Ủy ban nhân dân cấp </w:t>
      </w:r>
      <w:r w:rsidR="0058010B" w:rsidRPr="00BE15E4">
        <w:rPr>
          <w:sz w:val="28"/>
          <w:szCs w:val="28"/>
        </w:rPr>
        <w:t xml:space="preserve">là cơ quan chịu trách nhiệm chính trọng việc tổ chức thi hành các biện </w:t>
      </w:r>
      <w:r w:rsidR="0058010B" w:rsidRPr="00BE15E4">
        <w:rPr>
          <w:sz w:val="28"/>
          <w:szCs w:val="28"/>
        </w:rPr>
        <w:lastRenderedPageBreak/>
        <w:t>pháp giám sát, giáo dục; công an cấp xã là cơ quan đầu mối, tham mưu cho Chủ tịch UBND cùng cấp tổ chức thi hành</w:t>
      </w:r>
      <w:r w:rsidR="001E07FC" w:rsidRPr="00BE15E4">
        <w:rPr>
          <w:sz w:val="28"/>
          <w:szCs w:val="28"/>
        </w:rPr>
        <w:t xml:space="preserve">; trách nhiệm giám sát, giáo dục được giao cho cá nhân </w:t>
      </w:r>
      <w:r w:rsidR="0018770A" w:rsidRPr="00BE15E4">
        <w:rPr>
          <w:sz w:val="28"/>
          <w:szCs w:val="28"/>
        </w:rPr>
        <w:t xml:space="preserve">(có thể là cha mẹ hoặc người giám hộ) </w:t>
      </w:r>
      <w:r w:rsidR="001E07FC" w:rsidRPr="00BE15E4">
        <w:rPr>
          <w:sz w:val="28"/>
          <w:szCs w:val="28"/>
        </w:rPr>
        <w:t>do Chủ tịch UBND quyết định trên cơ sở đề xuất của Công an xã và người này phải chịu trách nhiệm chính trong việc lập kế hoạch và triển khai thực hiện kế hoạch giám sát; các cơ quan, tổ chức, cá nhân khác có trách nhiệm phối hợp thực hiện việc giám sát, giáo dục.</w:t>
      </w:r>
    </w:p>
    <w:p w:rsidR="00630A7B" w:rsidRPr="00BE15E4" w:rsidRDefault="00FF2CEB" w:rsidP="000858AE">
      <w:pPr>
        <w:widowControl w:val="0"/>
        <w:spacing w:before="120" w:after="120" w:line="264" w:lineRule="auto"/>
        <w:ind w:firstLine="720"/>
        <w:jc w:val="both"/>
        <w:rPr>
          <w:sz w:val="28"/>
          <w:szCs w:val="28"/>
        </w:rPr>
      </w:pPr>
      <w:r w:rsidRPr="00BE15E4">
        <w:rPr>
          <w:sz w:val="28"/>
          <w:szCs w:val="28"/>
        </w:rPr>
        <w:t>N</w:t>
      </w:r>
      <w:r w:rsidR="00630A7B" w:rsidRPr="00BE15E4">
        <w:rPr>
          <w:sz w:val="28"/>
          <w:szCs w:val="28"/>
        </w:rPr>
        <w:t xml:space="preserve">goài các quy định chung về việc </w:t>
      </w:r>
      <w:r w:rsidR="00630A7B" w:rsidRPr="00BE15E4">
        <w:rPr>
          <w:sz w:val="28"/>
          <w:szCs w:val="28"/>
          <w:lang w:val="en-GB"/>
        </w:rPr>
        <w:t>thông báo việc thi hành các biện pháp giám sát, giáo dục, phân công người trực tiếp giám sát, giáo dục và lập hồ sơ thi hành biện pháp giám sát, giáo dục</w:t>
      </w:r>
      <w:r w:rsidR="00630A7B" w:rsidRPr="00BE15E4">
        <w:rPr>
          <w:sz w:val="28"/>
          <w:szCs w:val="28"/>
        </w:rPr>
        <w:t>, dự thảo n</w:t>
      </w:r>
      <w:r w:rsidRPr="00BE15E4">
        <w:rPr>
          <w:sz w:val="28"/>
          <w:szCs w:val="28"/>
        </w:rPr>
        <w:t>ghị định chia 2 nhóm</w:t>
      </w:r>
      <w:r w:rsidR="00630A7B" w:rsidRPr="00BE15E4">
        <w:rPr>
          <w:sz w:val="28"/>
          <w:szCs w:val="28"/>
        </w:rPr>
        <w:t xml:space="preserve"> để có những quy định về trình tự, thủ tục phù hợp, thống nhất với các quy định của BLHS và BLTTHS</w:t>
      </w:r>
      <w:r w:rsidRPr="00BE15E4">
        <w:rPr>
          <w:sz w:val="28"/>
          <w:szCs w:val="28"/>
        </w:rPr>
        <w:t>: (1)</w:t>
      </w:r>
      <w:r w:rsidR="00630A7B" w:rsidRPr="00BE15E4">
        <w:rPr>
          <w:sz w:val="28"/>
          <w:szCs w:val="28"/>
        </w:rPr>
        <w:t xml:space="preserve"> trình tự, thủ tục giám sá</w:t>
      </w:r>
      <w:r w:rsidR="008E25EE">
        <w:rPr>
          <w:sz w:val="28"/>
          <w:szCs w:val="28"/>
        </w:rPr>
        <w:t>t</w:t>
      </w:r>
      <w:r w:rsidR="00630A7B" w:rsidRPr="00BE15E4">
        <w:rPr>
          <w:sz w:val="28"/>
          <w:szCs w:val="28"/>
        </w:rPr>
        <w:t>, giáo dục trong trường hợp được áp dụng biện pháp</w:t>
      </w:r>
      <w:r w:rsidRPr="00BE15E4">
        <w:rPr>
          <w:sz w:val="28"/>
          <w:szCs w:val="28"/>
        </w:rPr>
        <w:t xml:space="preserve"> khiển trách, hòa giải; (2)</w:t>
      </w:r>
      <w:r w:rsidR="00630A7B" w:rsidRPr="00BE15E4">
        <w:rPr>
          <w:sz w:val="28"/>
          <w:szCs w:val="28"/>
        </w:rPr>
        <w:t xml:space="preserve"> trình tự, thủ tục</w:t>
      </w:r>
      <w:r w:rsidRPr="00BE15E4">
        <w:rPr>
          <w:sz w:val="28"/>
          <w:szCs w:val="28"/>
        </w:rPr>
        <w:t xml:space="preserve"> giám sát, giáo dục tại xã, phường, thị trấn</w:t>
      </w:r>
      <w:r w:rsidR="00630A7B" w:rsidRPr="00BE15E4">
        <w:rPr>
          <w:sz w:val="28"/>
          <w:szCs w:val="28"/>
        </w:rPr>
        <w:t>. Cụ thể như sau:</w:t>
      </w:r>
    </w:p>
    <w:p w:rsidR="00AE02FF" w:rsidRPr="00BE15E4" w:rsidRDefault="00FA2E1D" w:rsidP="000858AE">
      <w:pPr>
        <w:widowControl w:val="0"/>
        <w:spacing w:before="120" w:after="120" w:line="264" w:lineRule="auto"/>
        <w:ind w:firstLine="720"/>
        <w:jc w:val="both"/>
        <w:rPr>
          <w:i/>
          <w:sz w:val="28"/>
          <w:szCs w:val="28"/>
        </w:rPr>
      </w:pPr>
      <w:r>
        <w:rPr>
          <w:i/>
          <w:sz w:val="28"/>
          <w:szCs w:val="28"/>
        </w:rPr>
        <w:t>3</w:t>
      </w:r>
      <w:r w:rsidR="00A96414" w:rsidRPr="00BE15E4">
        <w:rPr>
          <w:i/>
          <w:sz w:val="28"/>
          <w:szCs w:val="28"/>
        </w:rPr>
        <w:t>.2.1. Về một số thủ tục chung:</w:t>
      </w:r>
    </w:p>
    <w:p w:rsidR="00AE02FF" w:rsidRPr="00BE15E4" w:rsidRDefault="00A96414" w:rsidP="000858AE">
      <w:pPr>
        <w:widowControl w:val="0"/>
        <w:spacing w:before="120" w:after="120" w:line="264" w:lineRule="auto"/>
        <w:ind w:firstLine="720"/>
        <w:jc w:val="both"/>
        <w:rPr>
          <w:i/>
          <w:sz w:val="28"/>
          <w:szCs w:val="28"/>
        </w:rPr>
      </w:pPr>
      <w:r w:rsidRPr="00BE15E4">
        <w:rPr>
          <w:sz w:val="28"/>
          <w:szCs w:val="28"/>
        </w:rPr>
        <w:t xml:space="preserve">- </w:t>
      </w:r>
      <w:r w:rsidR="00F636F6" w:rsidRPr="00BE15E4">
        <w:rPr>
          <w:sz w:val="28"/>
          <w:szCs w:val="28"/>
        </w:rPr>
        <w:t>Điều 7 d</w:t>
      </w:r>
      <w:r w:rsidR="00630A7B" w:rsidRPr="00BE15E4">
        <w:rPr>
          <w:sz w:val="28"/>
          <w:szCs w:val="28"/>
        </w:rPr>
        <w:t>ự thảo Nghị định quy định cụ thể những vấn đề cần triển khai sau khi nhận được quyết định áp dụng biện pháp giám sát, giáo dục</w:t>
      </w:r>
      <w:r w:rsidR="00F636F6" w:rsidRPr="00BE15E4">
        <w:rPr>
          <w:sz w:val="28"/>
          <w:szCs w:val="28"/>
        </w:rPr>
        <w:t xml:space="preserve">, theo đó, theo sự phân công của Chủ tịch UBND cấp xã, Công an cấp xã tiến hành lập hồ sơ ban đầu, đề xuất lựa chọn người trực tiếp giám sát, giáo dục và chuẩn bị nội dung, kế hoạch thông báo về việc thi hành quyết định áp dụng biện pháp </w:t>
      </w:r>
      <w:r w:rsidR="00F636F6" w:rsidRPr="00BE15E4">
        <w:rPr>
          <w:spacing w:val="-4"/>
          <w:sz w:val="28"/>
          <w:szCs w:val="28"/>
        </w:rPr>
        <w:t>giám sát, giáo dục.</w:t>
      </w:r>
      <w:r w:rsidR="00AE02FF" w:rsidRPr="00BE15E4">
        <w:rPr>
          <w:spacing w:val="-4"/>
          <w:sz w:val="28"/>
          <w:szCs w:val="28"/>
        </w:rPr>
        <w:t xml:space="preserve"> Bên cạnh đó, </w:t>
      </w:r>
      <w:r w:rsidR="00AE02FF" w:rsidRPr="00BE15E4">
        <w:rPr>
          <w:bCs/>
          <w:sz w:val="28"/>
          <w:szCs w:val="28"/>
        </w:rPr>
        <w:t>Công an cấp xã cũng có trách nhiệm giúp Chủ tịch Ủy ban nhân dân cùng cấp lập và quản lý hồ sơ thi hành biện pháp giám sát, giáo dục đối với người được giám sát, giáo dục (Điều 9).</w:t>
      </w:r>
    </w:p>
    <w:p w:rsidR="001E07FC" w:rsidRPr="00BE15E4" w:rsidRDefault="00F636F6" w:rsidP="000858AE">
      <w:pPr>
        <w:widowControl w:val="0"/>
        <w:spacing w:before="120" w:after="120" w:line="264" w:lineRule="auto"/>
        <w:ind w:firstLine="720"/>
        <w:jc w:val="both"/>
        <w:rPr>
          <w:sz w:val="28"/>
          <w:szCs w:val="28"/>
        </w:rPr>
      </w:pPr>
      <w:r w:rsidRPr="00BE15E4">
        <w:rPr>
          <w:spacing w:val="-4"/>
          <w:sz w:val="28"/>
          <w:szCs w:val="28"/>
        </w:rPr>
        <w:t xml:space="preserve">- Trong thời hạn </w:t>
      </w:r>
      <w:r w:rsidRPr="00BE15E4">
        <w:rPr>
          <w:sz w:val="28"/>
          <w:szCs w:val="28"/>
        </w:rPr>
        <w:t xml:space="preserve">05 ngày làm việc, Chủ tịch Ủy ban nhân dân cấp xã triệu tập người được giám sát, giáo dục và mời cha mẹ hoặc người giám hộ của người đó, các cá nhân được đề xuất trực tiếp giám sát giáo dục đến trụ sở Ủy ban nhân dân để </w:t>
      </w:r>
      <w:r w:rsidRPr="00BE15E4">
        <w:rPr>
          <w:sz w:val="28"/>
          <w:szCs w:val="28"/>
          <w:lang w:val="pt-BR"/>
        </w:rPr>
        <w:t>thông báo việc thi hành biện pháp giám sát, giáo dục</w:t>
      </w:r>
      <w:r w:rsidR="00A96414" w:rsidRPr="00BE15E4">
        <w:rPr>
          <w:sz w:val="28"/>
          <w:szCs w:val="28"/>
          <w:lang w:val="pt-BR"/>
        </w:rPr>
        <w:t>; thảo luận và thống nhất p</w:t>
      </w:r>
      <w:r w:rsidR="00630A7B" w:rsidRPr="00BE15E4">
        <w:rPr>
          <w:sz w:val="28"/>
          <w:szCs w:val="28"/>
        </w:rPr>
        <w:t>hân công người trực tiếp giám sát, giáo dục</w:t>
      </w:r>
      <w:r w:rsidR="00AE02FF" w:rsidRPr="00BE15E4">
        <w:rPr>
          <w:sz w:val="28"/>
          <w:szCs w:val="28"/>
        </w:rPr>
        <w:t>. V</w:t>
      </w:r>
      <w:r w:rsidR="00A96414" w:rsidRPr="00BE15E4">
        <w:rPr>
          <w:sz w:val="28"/>
          <w:szCs w:val="28"/>
        </w:rPr>
        <w:t>iệc phân công</w:t>
      </w:r>
      <w:r w:rsidR="00AE02FF" w:rsidRPr="00BE15E4">
        <w:rPr>
          <w:sz w:val="28"/>
          <w:szCs w:val="28"/>
        </w:rPr>
        <w:t xml:space="preserve"> người trực tiếp giám sát, giáo dục phải bằng văn bản và được giao cho người trực tiếp giám sát, giáo dục; người được giám sát, giáo dục; cha mẹ hoặc người giám hộ của người được giám sát, giáo dục; cơ quan, tổ chức có liên quan. (Điều 8)</w:t>
      </w:r>
    </w:p>
    <w:p w:rsidR="001E07FC" w:rsidRPr="00BE15E4" w:rsidRDefault="00AE02FF" w:rsidP="000858AE">
      <w:pPr>
        <w:widowControl w:val="0"/>
        <w:spacing w:before="120" w:after="120" w:line="264" w:lineRule="auto"/>
        <w:ind w:firstLine="720"/>
        <w:jc w:val="both"/>
        <w:rPr>
          <w:sz w:val="28"/>
          <w:szCs w:val="28"/>
        </w:rPr>
      </w:pPr>
      <w:r w:rsidRPr="00BE15E4">
        <w:rPr>
          <w:sz w:val="28"/>
          <w:szCs w:val="28"/>
        </w:rPr>
        <w:t xml:space="preserve">- </w:t>
      </w:r>
      <w:r w:rsidR="00630A7B" w:rsidRPr="00BE15E4">
        <w:rPr>
          <w:sz w:val="28"/>
          <w:szCs w:val="28"/>
        </w:rPr>
        <w:t>Những công việc người trực tiếp giám sát, giáo dục cần triển khai ngay</w:t>
      </w:r>
      <w:r w:rsidRPr="00BE15E4">
        <w:rPr>
          <w:sz w:val="28"/>
          <w:szCs w:val="28"/>
        </w:rPr>
        <w:t>, bao gồm:</w:t>
      </w:r>
      <w:r w:rsidRPr="00BE15E4">
        <w:rPr>
          <w:b/>
          <w:sz w:val="28"/>
          <w:szCs w:val="28"/>
        </w:rPr>
        <w:t xml:space="preserve"> </w:t>
      </w:r>
      <w:r w:rsidR="00630A7B" w:rsidRPr="00BE15E4">
        <w:rPr>
          <w:sz w:val="28"/>
          <w:szCs w:val="28"/>
        </w:rPr>
        <w:t>a) Gặp gỡ người được giám sát, giáo dục, cha mẹ hoặc người giám hộ hoặc những người khác nếu thấy cần thiết để thu thập đầy đủ các thông tin liên quan đến cá nhân, hoàn cảnh gia đình, điều kiện sống, quan hệ bạn bè, sức khỏe và quá trình vi phạm pháp luật của người được giám sát, giáo dục;</w:t>
      </w:r>
      <w:r w:rsidRPr="00BE15E4">
        <w:rPr>
          <w:b/>
          <w:sz w:val="28"/>
          <w:szCs w:val="28"/>
        </w:rPr>
        <w:t xml:space="preserve"> </w:t>
      </w:r>
      <w:r w:rsidR="00630A7B" w:rsidRPr="00BE15E4">
        <w:rPr>
          <w:sz w:val="28"/>
          <w:szCs w:val="28"/>
        </w:rPr>
        <w:t>b) Xác định các vấn đề cụ thể của người được giám sát, giáo dục cần được giải quyết, các biện pháp giám sát, giáo dục, hỗ trợ cụ thể để phục hồi, tái hòa nhập cộng đồng và phòng ngừa tái phạm.</w:t>
      </w:r>
      <w:r w:rsidRPr="00BE15E4">
        <w:rPr>
          <w:sz w:val="28"/>
          <w:szCs w:val="28"/>
        </w:rPr>
        <w:t xml:space="preserve"> (Điều 9)</w:t>
      </w:r>
    </w:p>
    <w:p w:rsidR="001E07FC" w:rsidRPr="00BE15E4" w:rsidRDefault="00FA2E1D" w:rsidP="000858AE">
      <w:pPr>
        <w:widowControl w:val="0"/>
        <w:spacing w:before="120" w:after="120" w:line="264" w:lineRule="auto"/>
        <w:ind w:firstLine="720"/>
        <w:jc w:val="both"/>
        <w:rPr>
          <w:sz w:val="28"/>
          <w:szCs w:val="28"/>
        </w:rPr>
      </w:pPr>
      <w:r>
        <w:rPr>
          <w:i/>
          <w:sz w:val="28"/>
          <w:szCs w:val="28"/>
        </w:rPr>
        <w:lastRenderedPageBreak/>
        <w:t>3</w:t>
      </w:r>
      <w:r w:rsidR="00977336" w:rsidRPr="00BE15E4">
        <w:rPr>
          <w:i/>
          <w:sz w:val="28"/>
          <w:szCs w:val="28"/>
        </w:rPr>
        <w:t xml:space="preserve">.2.2. </w:t>
      </w:r>
      <w:r w:rsidR="00630A7B" w:rsidRPr="00BE15E4">
        <w:rPr>
          <w:i/>
          <w:sz w:val="28"/>
          <w:szCs w:val="28"/>
        </w:rPr>
        <w:t xml:space="preserve">Chế độ giám sát, giáo dục trong trường hợp áp dụng   </w:t>
      </w:r>
      <w:r w:rsidR="00977336" w:rsidRPr="00BE15E4">
        <w:rPr>
          <w:i/>
          <w:sz w:val="28"/>
          <w:szCs w:val="28"/>
        </w:rPr>
        <w:t xml:space="preserve">                               </w:t>
      </w:r>
      <w:r w:rsidR="00630A7B" w:rsidRPr="00BE15E4">
        <w:rPr>
          <w:i/>
          <w:sz w:val="28"/>
          <w:szCs w:val="28"/>
        </w:rPr>
        <w:t>biện pháp khiển trách, hòa giải tại cộng đồng</w:t>
      </w:r>
      <w:bookmarkStart w:id="3" w:name="dieu_26"/>
    </w:p>
    <w:p w:rsidR="006F6398" w:rsidRPr="00BE15E4" w:rsidRDefault="001E07FC" w:rsidP="000858AE">
      <w:pPr>
        <w:pStyle w:val="NormalWeb"/>
        <w:widowControl w:val="0"/>
        <w:spacing w:before="120" w:beforeAutospacing="0" w:after="120" w:afterAutospacing="0" w:line="264" w:lineRule="auto"/>
        <w:ind w:firstLine="720"/>
        <w:jc w:val="both"/>
        <w:rPr>
          <w:sz w:val="28"/>
          <w:szCs w:val="28"/>
        </w:rPr>
      </w:pPr>
      <w:r w:rsidRPr="00BE15E4">
        <w:rPr>
          <w:sz w:val="28"/>
          <w:szCs w:val="28"/>
        </w:rPr>
        <w:t>- Các điều 11, 12 và Điều 14 dự thảo Nghị định quy định cụ thể về việc xây dựng dự thảo kế hoạch giám sát, giáo dục; các nội dung, hình thức giám sát, giáo dục và triển khai thực hiện kế hoạch</w:t>
      </w:r>
      <w:r w:rsidR="006F6398" w:rsidRPr="00BE15E4">
        <w:rPr>
          <w:sz w:val="28"/>
          <w:szCs w:val="28"/>
        </w:rPr>
        <w:t>. Theo đó, dự thảo Kế hoạch do người trực tiếp giám sát, giáo dục xây dựng trên cơ sở thảo luận với người được giám sát, giáo dục, cha mẹ hoặc người giám hộ, các cơ sở cung cấp dịch vụ sẵn có ở địa phương, trao đổi với Trung tâm bảo trợ xã hội, công tác trẻ em, nhà trường và các cơ quan, tổ chức khác để xây dựng các biện pháp giám sát, giáo dục, hỗ trợ bảo đảm tính khả thi. Kế hoạch giám sát, giáo dục, hỗ trợ do Chủ tịch UBND cấp xã ban hành và phải được gửi cho người được giám sát, giáo dục, cha mẹ hoặc người giám hộ, các cơ quan, tổ chức, cá nhân có liên quan để thực hiện.</w:t>
      </w:r>
      <w:bookmarkEnd w:id="3"/>
    </w:p>
    <w:p w:rsidR="00630A7B" w:rsidRPr="00BE15E4" w:rsidRDefault="00630A7B" w:rsidP="000858AE">
      <w:pPr>
        <w:pStyle w:val="NormalWeb"/>
        <w:widowControl w:val="0"/>
        <w:spacing w:before="120" w:beforeAutospacing="0" w:after="120" w:afterAutospacing="0" w:line="264" w:lineRule="auto"/>
        <w:ind w:firstLine="720"/>
        <w:jc w:val="both"/>
        <w:rPr>
          <w:sz w:val="28"/>
          <w:szCs w:val="28"/>
        </w:rPr>
      </w:pPr>
      <w:r w:rsidRPr="00BE15E4">
        <w:rPr>
          <w:sz w:val="28"/>
          <w:szCs w:val="28"/>
        </w:rPr>
        <w:t>Nội dung giám sát, giáo dục</w:t>
      </w:r>
      <w:r w:rsidR="006F6398" w:rsidRPr="00BE15E4">
        <w:rPr>
          <w:sz w:val="28"/>
          <w:szCs w:val="28"/>
        </w:rPr>
        <w:t xml:space="preserve"> bao gồm: </w:t>
      </w:r>
      <w:r w:rsidRPr="00BE15E4">
        <w:rPr>
          <w:sz w:val="28"/>
          <w:szCs w:val="28"/>
        </w:rPr>
        <w:t>a) Phổ biến, giáo dục pháp luật về quyền, nghĩa vụ của công dân, các quy định của pháp luật liên quan đến hành vi vi phạm pháp luật</w:t>
      </w:r>
      <w:r w:rsidR="006F6398" w:rsidRPr="00BE15E4">
        <w:rPr>
          <w:sz w:val="28"/>
          <w:szCs w:val="28"/>
          <w:lang w:val="vi-VN"/>
        </w:rPr>
        <w:t>;</w:t>
      </w:r>
      <w:r w:rsidR="006F6398" w:rsidRPr="00BE15E4">
        <w:rPr>
          <w:sz w:val="28"/>
          <w:szCs w:val="28"/>
        </w:rPr>
        <w:t xml:space="preserve"> b) </w:t>
      </w:r>
      <w:r w:rsidRPr="00BE15E4">
        <w:rPr>
          <w:sz w:val="28"/>
          <w:szCs w:val="28"/>
        </w:rPr>
        <w:t>kỹ năng sống, hướng nghiệp, dạy nghề;</w:t>
      </w:r>
      <w:r w:rsidR="006F6398" w:rsidRPr="00BE15E4">
        <w:rPr>
          <w:sz w:val="28"/>
          <w:szCs w:val="28"/>
        </w:rPr>
        <w:t xml:space="preserve"> c) t</w:t>
      </w:r>
      <w:r w:rsidRPr="00BE15E4">
        <w:rPr>
          <w:sz w:val="28"/>
          <w:szCs w:val="28"/>
        </w:rPr>
        <w:t>ổ chức cho người được giám sát, giáo dục tham gia lao động tại cộng đồng với hình thức phù hợp;</w:t>
      </w:r>
      <w:r w:rsidR="006F6398" w:rsidRPr="00BE15E4">
        <w:rPr>
          <w:sz w:val="28"/>
          <w:szCs w:val="28"/>
        </w:rPr>
        <w:t xml:space="preserve"> b</w:t>
      </w:r>
      <w:r w:rsidRPr="00BE15E4">
        <w:rPr>
          <w:sz w:val="28"/>
          <w:szCs w:val="28"/>
        </w:rPr>
        <w:t>ảo đảm sự có mặt của người được giám sát, giáo dục khi cơ quan có thẩm quyền yêu cầu.</w:t>
      </w:r>
      <w:r w:rsidR="006F6398" w:rsidRPr="00BE15E4">
        <w:rPr>
          <w:sz w:val="28"/>
          <w:szCs w:val="28"/>
        </w:rPr>
        <w:t xml:space="preserve"> </w:t>
      </w:r>
      <w:r w:rsidRPr="00BE15E4">
        <w:rPr>
          <w:sz w:val="28"/>
          <w:szCs w:val="28"/>
        </w:rPr>
        <w:t>Hình thức giám sát, giáo dục:</w:t>
      </w:r>
      <w:r w:rsidR="006F6398" w:rsidRPr="00BE15E4">
        <w:rPr>
          <w:sz w:val="28"/>
          <w:szCs w:val="28"/>
        </w:rPr>
        <w:t xml:space="preserve"> a) y</w:t>
      </w:r>
      <w:r w:rsidRPr="00BE15E4">
        <w:rPr>
          <w:sz w:val="28"/>
          <w:szCs w:val="28"/>
        </w:rPr>
        <w:t>êu cầu người được giám sát, giáo dục làm cam kết thực hiện nghiêm chỉnh các biện pháp giám sát, giáo dục;</w:t>
      </w:r>
      <w:r w:rsidR="006F6398" w:rsidRPr="00BE15E4">
        <w:rPr>
          <w:sz w:val="28"/>
          <w:szCs w:val="28"/>
        </w:rPr>
        <w:t xml:space="preserve"> b)</w:t>
      </w:r>
      <w:r w:rsidRPr="00BE15E4">
        <w:rPr>
          <w:sz w:val="28"/>
          <w:szCs w:val="28"/>
        </w:rPr>
        <w:t xml:space="preserve"> </w:t>
      </w:r>
      <w:r w:rsidR="006F6398" w:rsidRPr="00BE15E4">
        <w:rPr>
          <w:sz w:val="28"/>
          <w:szCs w:val="28"/>
        </w:rPr>
        <w:t>g</w:t>
      </w:r>
      <w:r w:rsidRPr="00BE15E4">
        <w:rPr>
          <w:sz w:val="28"/>
          <w:szCs w:val="28"/>
        </w:rPr>
        <w:t>ặp gỡ trực tiếp người được giám sát, giáo dục và gia đình họ;</w:t>
      </w:r>
      <w:r w:rsidR="006F6398" w:rsidRPr="00BE15E4">
        <w:rPr>
          <w:sz w:val="28"/>
          <w:szCs w:val="28"/>
        </w:rPr>
        <w:t xml:space="preserve"> </w:t>
      </w:r>
      <w:r w:rsidR="006F6398" w:rsidRPr="00BE15E4">
        <w:rPr>
          <w:spacing w:val="-6"/>
          <w:sz w:val="28"/>
          <w:szCs w:val="28"/>
        </w:rPr>
        <w:t>c) y</w:t>
      </w:r>
      <w:r w:rsidRPr="00BE15E4">
        <w:rPr>
          <w:spacing w:val="-6"/>
          <w:sz w:val="28"/>
          <w:szCs w:val="28"/>
        </w:rPr>
        <w:t xml:space="preserve">êu cầu </w:t>
      </w:r>
      <w:r w:rsidRPr="00BE15E4">
        <w:rPr>
          <w:sz w:val="28"/>
          <w:szCs w:val="28"/>
        </w:rPr>
        <w:t>người được giám sát, giáo dục</w:t>
      </w:r>
      <w:r w:rsidRPr="00BE15E4">
        <w:rPr>
          <w:spacing w:val="-6"/>
          <w:sz w:val="28"/>
          <w:szCs w:val="28"/>
        </w:rPr>
        <w:t xml:space="preserve"> tham gia các lớp học về kỹ năng sống, hướng nghiệp, dạy nghề;</w:t>
      </w:r>
      <w:r w:rsidR="006F6398" w:rsidRPr="00BE15E4">
        <w:rPr>
          <w:spacing w:val="-6"/>
          <w:sz w:val="28"/>
          <w:szCs w:val="28"/>
        </w:rPr>
        <w:t xml:space="preserve"> </w:t>
      </w:r>
      <w:r w:rsidR="006F6398" w:rsidRPr="00BE15E4">
        <w:rPr>
          <w:sz w:val="28"/>
          <w:szCs w:val="28"/>
        </w:rPr>
        <w:t>d) t</w:t>
      </w:r>
      <w:r w:rsidRPr="00BE15E4">
        <w:rPr>
          <w:sz w:val="28"/>
          <w:szCs w:val="28"/>
        </w:rPr>
        <w:t>hông báo cho gia đình người được giám sát, giáo dục về tình hình chấp hành của người đó;</w:t>
      </w:r>
      <w:r w:rsidR="006F6398" w:rsidRPr="00BE15E4">
        <w:rPr>
          <w:sz w:val="28"/>
          <w:szCs w:val="28"/>
        </w:rPr>
        <w:t xml:space="preserve"> đ) y</w:t>
      </w:r>
      <w:r w:rsidRPr="00BE15E4">
        <w:rPr>
          <w:sz w:val="28"/>
          <w:szCs w:val="28"/>
        </w:rPr>
        <w:t>êu cầu người được giám sát, giáo dục trình diện trước cơ quan có thẩm quyền.</w:t>
      </w:r>
    </w:p>
    <w:p w:rsidR="00630A7B" w:rsidRPr="00BE15E4" w:rsidRDefault="00630A7B" w:rsidP="000858AE">
      <w:pPr>
        <w:widowControl w:val="0"/>
        <w:spacing w:before="120" w:after="120" w:line="264" w:lineRule="auto"/>
        <w:ind w:firstLine="720"/>
        <w:jc w:val="both"/>
        <w:rPr>
          <w:sz w:val="28"/>
          <w:szCs w:val="28"/>
        </w:rPr>
      </w:pPr>
      <w:r w:rsidRPr="00BE15E4">
        <w:rPr>
          <w:sz w:val="28"/>
          <w:szCs w:val="28"/>
        </w:rPr>
        <w:t xml:space="preserve">Việc tổ chức thực hiện kế hoạch quản lý, giáo dục, giúp đỡ đối với người được giám sát, giáo dục được thực hiện </w:t>
      </w:r>
      <w:r w:rsidR="0018770A" w:rsidRPr="00BE15E4">
        <w:rPr>
          <w:sz w:val="28"/>
          <w:szCs w:val="28"/>
        </w:rPr>
        <w:t xml:space="preserve">thông qua: </w:t>
      </w:r>
      <w:r w:rsidRPr="00BE15E4">
        <w:rPr>
          <w:sz w:val="28"/>
          <w:szCs w:val="28"/>
        </w:rPr>
        <w:t xml:space="preserve">a) </w:t>
      </w:r>
      <w:r w:rsidR="0018770A" w:rsidRPr="00BE15E4">
        <w:rPr>
          <w:sz w:val="28"/>
          <w:szCs w:val="28"/>
        </w:rPr>
        <w:t>t</w:t>
      </w:r>
      <w:r w:rsidRPr="00BE15E4">
        <w:rPr>
          <w:sz w:val="28"/>
          <w:szCs w:val="28"/>
        </w:rPr>
        <w:t xml:space="preserve">hường xuyên gặp gỡ, giáo dục, động viên, nắm bắt tâm tư, nguyện </w:t>
      </w:r>
      <w:r w:rsidRPr="00BE15E4">
        <w:rPr>
          <w:spacing w:val="-6"/>
          <w:sz w:val="28"/>
          <w:szCs w:val="28"/>
        </w:rPr>
        <w:t>vọng, khó khăn của người được giám sát, giáo dục để có biện pháp giúp đỡ kịp thời;</w:t>
      </w:r>
      <w:r w:rsidR="0018770A" w:rsidRPr="00BE15E4">
        <w:rPr>
          <w:spacing w:val="-6"/>
          <w:sz w:val="28"/>
          <w:szCs w:val="28"/>
        </w:rPr>
        <w:t xml:space="preserve"> </w:t>
      </w:r>
      <w:r w:rsidRPr="00BE15E4">
        <w:rPr>
          <w:sz w:val="28"/>
          <w:szCs w:val="28"/>
        </w:rPr>
        <w:t xml:space="preserve">b) </w:t>
      </w:r>
      <w:r w:rsidR="0018770A" w:rsidRPr="00BE15E4">
        <w:rPr>
          <w:sz w:val="28"/>
          <w:szCs w:val="28"/>
        </w:rPr>
        <w:t>l</w:t>
      </w:r>
      <w:r w:rsidRPr="00BE15E4">
        <w:rPr>
          <w:sz w:val="28"/>
          <w:szCs w:val="28"/>
        </w:rPr>
        <w:t>iên hệ với các cơ quan, tổ chức có thẩm quyền để tạo điều kiện cho người được giám sát, giáo dục tham gia các chương trình học văn hóa, học nghề, tham gia lao động phù hợp, ổn định cuộc sống;</w:t>
      </w:r>
      <w:r w:rsidR="0018770A" w:rsidRPr="00BE15E4">
        <w:rPr>
          <w:sz w:val="28"/>
          <w:szCs w:val="28"/>
        </w:rPr>
        <w:t xml:space="preserve"> </w:t>
      </w:r>
      <w:r w:rsidRPr="00BE15E4">
        <w:rPr>
          <w:sz w:val="28"/>
          <w:szCs w:val="28"/>
        </w:rPr>
        <w:t xml:space="preserve">c) </w:t>
      </w:r>
      <w:r w:rsidR="0018770A" w:rsidRPr="00BE15E4">
        <w:rPr>
          <w:sz w:val="28"/>
          <w:szCs w:val="28"/>
        </w:rPr>
        <w:t>đ</w:t>
      </w:r>
      <w:r w:rsidRPr="00BE15E4">
        <w:rPr>
          <w:sz w:val="28"/>
          <w:szCs w:val="28"/>
        </w:rPr>
        <w:t xml:space="preserve">ối với người đang học tập tại nhà trường, cơ sở giáo dục, người được phân công trực tiếp giám sát, giáo dục giúp đỡ và nhà trường cùng phối hợp với </w:t>
      </w:r>
      <w:r w:rsidRPr="00BE15E4">
        <w:rPr>
          <w:spacing w:val="-2"/>
          <w:sz w:val="28"/>
          <w:szCs w:val="28"/>
        </w:rPr>
        <w:t>gia đình người được giám sát, giáo dục động viên, giúp đỡ họ học tập, rèn luyện;</w:t>
      </w:r>
      <w:r w:rsidR="0018770A" w:rsidRPr="00BE15E4">
        <w:rPr>
          <w:spacing w:val="-2"/>
          <w:sz w:val="28"/>
          <w:szCs w:val="28"/>
        </w:rPr>
        <w:t xml:space="preserve"> </w:t>
      </w:r>
      <w:r w:rsidR="0018770A" w:rsidRPr="00BE15E4">
        <w:rPr>
          <w:sz w:val="28"/>
          <w:szCs w:val="28"/>
        </w:rPr>
        <w:t>d) h</w:t>
      </w:r>
      <w:r w:rsidRPr="00BE15E4">
        <w:rPr>
          <w:sz w:val="28"/>
          <w:szCs w:val="28"/>
        </w:rPr>
        <w:t>ướng dẫn, giúp đỡ người được giám sát, giáo dục thực hiện các thủ tục đăng ký tạm trú, tạm vắng, cấp chứng minh thư nhân dân/thẻ căn cước công dân, trợ giúp pháp lý;</w:t>
      </w:r>
      <w:r w:rsidR="0018770A" w:rsidRPr="00BE15E4">
        <w:rPr>
          <w:sz w:val="28"/>
          <w:szCs w:val="28"/>
        </w:rPr>
        <w:t xml:space="preserve"> đ) t</w:t>
      </w:r>
      <w:r w:rsidRPr="00BE15E4">
        <w:rPr>
          <w:sz w:val="28"/>
          <w:szCs w:val="28"/>
        </w:rPr>
        <w:t>ổ chức các buổi lao động phục vụ cộng đồng với hình thức phù hợp;</w:t>
      </w:r>
      <w:r w:rsidR="0018770A" w:rsidRPr="00BE15E4">
        <w:rPr>
          <w:sz w:val="28"/>
          <w:szCs w:val="28"/>
        </w:rPr>
        <w:t xml:space="preserve"> e) l</w:t>
      </w:r>
      <w:r w:rsidRPr="00BE15E4">
        <w:rPr>
          <w:sz w:val="28"/>
          <w:szCs w:val="28"/>
        </w:rPr>
        <w:t>iên hệ hoặc giới thiệu người được giám sát, giáo dục tham gia các lớp phát triển kỹ năng sống;</w:t>
      </w:r>
      <w:r w:rsidR="0018770A" w:rsidRPr="00BE15E4">
        <w:rPr>
          <w:sz w:val="28"/>
          <w:szCs w:val="28"/>
        </w:rPr>
        <w:t xml:space="preserve"> g) h</w:t>
      </w:r>
      <w:r w:rsidRPr="00BE15E4">
        <w:rPr>
          <w:sz w:val="28"/>
          <w:szCs w:val="28"/>
        </w:rPr>
        <w:t>ướng dẫn người được giám sát, giáo dục thực hiện các quyền và nghĩa vụ của mình;</w:t>
      </w:r>
      <w:r w:rsidR="0018770A" w:rsidRPr="00BE15E4">
        <w:rPr>
          <w:sz w:val="28"/>
          <w:szCs w:val="28"/>
        </w:rPr>
        <w:t xml:space="preserve"> h) n</w:t>
      </w:r>
      <w:r w:rsidRPr="00BE15E4">
        <w:rPr>
          <w:sz w:val="28"/>
          <w:szCs w:val="28"/>
        </w:rPr>
        <w:t xml:space="preserve">gười trực tiếp giám sát, </w:t>
      </w:r>
      <w:r w:rsidRPr="00BE15E4">
        <w:rPr>
          <w:sz w:val="28"/>
          <w:szCs w:val="28"/>
        </w:rPr>
        <w:lastRenderedPageBreak/>
        <w:t>giáo dục ghi sổ theo dõi sự tiến bộ của người được giám sát, giáo dục và định kỳ hàng tháng báo cáo Chủ tịch Ủy ban nhân dân cấp xã về kết quả giám sát, giáo dục.</w:t>
      </w:r>
    </w:p>
    <w:p w:rsidR="0018770A" w:rsidRPr="00BE15E4" w:rsidRDefault="0018770A" w:rsidP="000858AE">
      <w:pPr>
        <w:widowControl w:val="0"/>
        <w:spacing w:before="120" w:after="120" w:line="264" w:lineRule="auto"/>
        <w:jc w:val="both"/>
        <w:rPr>
          <w:color w:val="000000"/>
          <w:sz w:val="28"/>
          <w:szCs w:val="28"/>
          <w:lang w:val="pt-BR"/>
        </w:rPr>
      </w:pPr>
      <w:r w:rsidRPr="00BE15E4">
        <w:rPr>
          <w:color w:val="000000"/>
          <w:sz w:val="28"/>
          <w:szCs w:val="28"/>
          <w:lang w:val="pt-BR"/>
        </w:rPr>
        <w:tab/>
        <w:t xml:space="preserve">- Dự thảo Nghị định cũng quy định cụ thể việc tổ chức cho người được giám sát, giáo dục thực hiện các nghĩa vụ theo quy định của BLHS như </w:t>
      </w:r>
      <w:r w:rsidR="00630A7B" w:rsidRPr="00BE15E4">
        <w:rPr>
          <w:sz w:val="28"/>
          <w:szCs w:val="28"/>
        </w:rPr>
        <w:t>tham gia chương trình học tập</w:t>
      </w:r>
      <w:r w:rsidRPr="00BE15E4">
        <w:rPr>
          <w:sz w:val="28"/>
          <w:szCs w:val="28"/>
        </w:rPr>
        <w:t xml:space="preserve"> (Điều 15)</w:t>
      </w:r>
      <w:r w:rsidRPr="00BE15E4">
        <w:rPr>
          <w:color w:val="000000"/>
          <w:sz w:val="28"/>
          <w:szCs w:val="28"/>
          <w:lang w:val="pt-BR"/>
        </w:rPr>
        <w:t>, t</w:t>
      </w:r>
      <w:r w:rsidR="00630A7B" w:rsidRPr="00BE15E4">
        <w:rPr>
          <w:sz w:val="28"/>
          <w:szCs w:val="28"/>
        </w:rPr>
        <w:t>ham gia chương trình dạy nghề</w:t>
      </w:r>
      <w:r w:rsidRPr="00BE15E4">
        <w:rPr>
          <w:sz w:val="28"/>
          <w:szCs w:val="28"/>
        </w:rPr>
        <w:t xml:space="preserve"> (Điều 16)</w:t>
      </w:r>
      <w:r w:rsidRPr="00BE15E4">
        <w:rPr>
          <w:color w:val="000000"/>
          <w:sz w:val="28"/>
          <w:szCs w:val="28"/>
          <w:lang w:val="pt-BR"/>
        </w:rPr>
        <w:t xml:space="preserve">, </w:t>
      </w:r>
      <w:r w:rsidR="00630A7B" w:rsidRPr="00BE15E4">
        <w:rPr>
          <w:sz w:val="28"/>
          <w:szCs w:val="28"/>
        </w:rPr>
        <w:t>tham gia</w:t>
      </w:r>
      <w:r w:rsidR="00630A7B" w:rsidRPr="00BE15E4">
        <w:rPr>
          <w:color w:val="000000"/>
          <w:sz w:val="28"/>
          <w:szCs w:val="28"/>
          <w:lang w:val="pt-BR"/>
        </w:rPr>
        <w:t xml:space="preserve"> lao động phục vụ cộng đồng</w:t>
      </w:r>
      <w:r w:rsidRPr="00BE15E4">
        <w:rPr>
          <w:color w:val="000000"/>
          <w:sz w:val="28"/>
          <w:szCs w:val="28"/>
          <w:lang w:val="pt-BR"/>
        </w:rPr>
        <w:t xml:space="preserve"> (Điều 17), t</w:t>
      </w:r>
      <w:r w:rsidR="00630A7B" w:rsidRPr="00BE15E4">
        <w:rPr>
          <w:color w:val="000000"/>
          <w:sz w:val="28"/>
          <w:szCs w:val="28"/>
          <w:lang w:val="pt-BR"/>
        </w:rPr>
        <w:t>rình diện cơ quan có thẩm quyền</w:t>
      </w:r>
      <w:r w:rsidRPr="00BE15E4">
        <w:rPr>
          <w:color w:val="000000"/>
          <w:sz w:val="28"/>
          <w:szCs w:val="28"/>
          <w:lang w:val="pt-BR"/>
        </w:rPr>
        <w:t xml:space="preserve"> (Điều 18) và thủ tục chấm dứt </w:t>
      </w:r>
      <w:r w:rsidR="00630A7B" w:rsidRPr="00BE15E4">
        <w:rPr>
          <w:color w:val="000000"/>
          <w:sz w:val="28"/>
          <w:szCs w:val="28"/>
          <w:lang w:val="pt-BR"/>
        </w:rPr>
        <w:t>thời hạn giám sát, giáo dục</w:t>
      </w:r>
      <w:r w:rsidRPr="00BE15E4">
        <w:rPr>
          <w:color w:val="000000"/>
          <w:sz w:val="28"/>
          <w:szCs w:val="28"/>
          <w:lang w:val="pt-BR"/>
        </w:rPr>
        <w:t>.</w:t>
      </w:r>
    </w:p>
    <w:p w:rsidR="00630A7B" w:rsidRPr="00BE15E4" w:rsidRDefault="00FA2E1D" w:rsidP="000858AE">
      <w:pPr>
        <w:widowControl w:val="0"/>
        <w:spacing w:before="120" w:after="120" w:line="264" w:lineRule="auto"/>
        <w:ind w:firstLine="720"/>
        <w:jc w:val="both"/>
        <w:rPr>
          <w:i/>
          <w:color w:val="000000"/>
          <w:sz w:val="28"/>
          <w:szCs w:val="28"/>
          <w:lang w:val="pt-BR"/>
        </w:rPr>
      </w:pPr>
      <w:r>
        <w:rPr>
          <w:i/>
          <w:color w:val="000000"/>
          <w:sz w:val="28"/>
          <w:szCs w:val="28"/>
        </w:rPr>
        <w:t>3</w:t>
      </w:r>
      <w:r w:rsidR="00411967">
        <w:rPr>
          <w:i/>
          <w:color w:val="000000"/>
          <w:sz w:val="28"/>
          <w:szCs w:val="28"/>
        </w:rPr>
        <w:t xml:space="preserve">.2.3. </w:t>
      </w:r>
      <w:r w:rsidR="00630A7B" w:rsidRPr="00BE15E4">
        <w:rPr>
          <w:i/>
          <w:color w:val="000000"/>
          <w:sz w:val="28"/>
          <w:szCs w:val="28"/>
        </w:rPr>
        <w:t>Chế độ giám sát, giáo dục trong trường hợp áp dụng biện pháp giáo dục tại xã, phường, thị trấn</w:t>
      </w:r>
    </w:p>
    <w:p w:rsidR="00C31B9F" w:rsidRPr="00BE15E4" w:rsidRDefault="0018770A" w:rsidP="000858AE">
      <w:pPr>
        <w:pStyle w:val="NoSpacing1"/>
        <w:widowControl w:val="0"/>
        <w:spacing w:before="120" w:after="120" w:line="264" w:lineRule="auto"/>
        <w:ind w:firstLine="720"/>
        <w:rPr>
          <w:rFonts w:ascii="Times New Roman" w:hAnsi="Times New Roman"/>
          <w:sz w:val="28"/>
          <w:szCs w:val="28"/>
        </w:rPr>
      </w:pPr>
      <w:r w:rsidRPr="00BE15E4">
        <w:rPr>
          <w:rFonts w:ascii="Times New Roman" w:hAnsi="Times New Roman"/>
          <w:sz w:val="28"/>
          <w:szCs w:val="28"/>
        </w:rPr>
        <w:t>Về cơ bản chế độ, giám sát, giáo dục đối với người được áp dụng biện pháp giáo dục tại xã</w:t>
      </w:r>
      <w:r w:rsidR="00C31B9F" w:rsidRPr="00BE15E4">
        <w:rPr>
          <w:rFonts w:ascii="Times New Roman" w:hAnsi="Times New Roman"/>
          <w:sz w:val="28"/>
          <w:szCs w:val="28"/>
        </w:rPr>
        <w:t>,</w:t>
      </w:r>
      <w:r w:rsidRPr="00BE15E4">
        <w:rPr>
          <w:rFonts w:ascii="Times New Roman" w:hAnsi="Times New Roman"/>
          <w:sz w:val="28"/>
          <w:szCs w:val="28"/>
        </w:rPr>
        <w:t xml:space="preserve"> phường</w:t>
      </w:r>
      <w:r w:rsidR="00C31B9F" w:rsidRPr="00BE15E4">
        <w:rPr>
          <w:rFonts w:ascii="Times New Roman" w:hAnsi="Times New Roman"/>
          <w:sz w:val="28"/>
          <w:szCs w:val="28"/>
        </w:rPr>
        <w:t>,</w:t>
      </w:r>
      <w:r w:rsidRPr="00BE15E4">
        <w:rPr>
          <w:rFonts w:ascii="Times New Roman" w:hAnsi="Times New Roman"/>
          <w:sz w:val="28"/>
          <w:szCs w:val="28"/>
        </w:rPr>
        <w:t xml:space="preserve"> thị trấn như việc lập kế hoạch giám sát, giáo dục, tổ chức thực hiện kế hoạch </w:t>
      </w:r>
      <w:r w:rsidR="00FF2EE8" w:rsidRPr="00BE15E4">
        <w:rPr>
          <w:rFonts w:ascii="Times New Roman" w:hAnsi="Times New Roman"/>
          <w:sz w:val="28"/>
          <w:szCs w:val="28"/>
        </w:rPr>
        <w:t>giám sát, giáo dục và các biện pháp, giám sát, giáo dục cụ thể,… được thực hiện như chế độ giám sát, giáo dục trong trường hợp được áp dụng biện pháp khiển trách và hòa giải</w:t>
      </w:r>
      <w:r w:rsidR="00C31B9F" w:rsidRPr="00BE15E4">
        <w:rPr>
          <w:rFonts w:ascii="Times New Roman" w:hAnsi="Times New Roman"/>
          <w:sz w:val="28"/>
          <w:szCs w:val="28"/>
        </w:rPr>
        <w:t xml:space="preserve">, vì vậy, Điều 20 dự thảo Nghị định quy định theo hướng dẫn chiếu “áp dụng theo quy định </w:t>
      </w:r>
      <w:r w:rsidR="00630A7B" w:rsidRPr="00BE15E4">
        <w:rPr>
          <w:rFonts w:ascii="Times New Roman" w:hAnsi="Times New Roman"/>
          <w:sz w:val="28"/>
          <w:szCs w:val="28"/>
        </w:rPr>
        <w:t>tại các điều từ Điều 11 đến Điều 18 của Nghị định này</w:t>
      </w:r>
      <w:r w:rsidR="00C31B9F" w:rsidRPr="00BE15E4">
        <w:rPr>
          <w:rFonts w:ascii="Times New Roman" w:hAnsi="Times New Roman"/>
          <w:sz w:val="28"/>
          <w:szCs w:val="28"/>
        </w:rPr>
        <w:t>”</w:t>
      </w:r>
      <w:r w:rsidR="00630A7B" w:rsidRPr="00BE15E4">
        <w:rPr>
          <w:rFonts w:ascii="Times New Roman" w:hAnsi="Times New Roman"/>
          <w:sz w:val="28"/>
          <w:szCs w:val="28"/>
        </w:rPr>
        <w:t>.</w:t>
      </w:r>
    </w:p>
    <w:p w:rsidR="00F257D6" w:rsidRPr="00BE15E4" w:rsidRDefault="00C31B9F" w:rsidP="000858AE">
      <w:pPr>
        <w:pStyle w:val="NoSpacing1"/>
        <w:widowControl w:val="0"/>
        <w:spacing w:before="120" w:after="120" w:line="264" w:lineRule="auto"/>
        <w:ind w:firstLine="720"/>
        <w:rPr>
          <w:rFonts w:ascii="Times New Roman" w:hAnsi="Times New Roman"/>
          <w:bCs/>
          <w:color w:val="000000"/>
          <w:sz w:val="28"/>
          <w:szCs w:val="28"/>
        </w:rPr>
      </w:pPr>
      <w:r w:rsidRPr="00BE15E4">
        <w:rPr>
          <w:rFonts w:ascii="Times New Roman" w:hAnsi="Times New Roman"/>
          <w:sz w:val="28"/>
          <w:szCs w:val="28"/>
        </w:rPr>
        <w:t>Bên cạnh đó, mục 3 Chương II dự thảo Nghị định cũng quy định những nội dung có tính đặc thù của riêng biện pháp giám sát, giáo dục tại xã, phường, thị trấn như việc đi lại, vắng mặt của người được giáo dục tại nơi cư trú (Điều 21), v</w:t>
      </w:r>
      <w:r w:rsidR="00630A7B" w:rsidRPr="00BE15E4">
        <w:rPr>
          <w:rFonts w:ascii="Times New Roman" w:hAnsi="Times New Roman"/>
          <w:bCs/>
          <w:color w:val="000000"/>
          <w:sz w:val="28"/>
          <w:szCs w:val="28"/>
        </w:rPr>
        <w:t>iệc thay đổi nơi cư trú của người được giáo dục</w:t>
      </w:r>
      <w:r w:rsidRPr="00BE15E4">
        <w:rPr>
          <w:rFonts w:ascii="Times New Roman" w:hAnsi="Times New Roman"/>
          <w:bCs/>
          <w:color w:val="000000"/>
          <w:sz w:val="28"/>
          <w:szCs w:val="28"/>
        </w:rPr>
        <w:t xml:space="preserve"> (Điều 22), c</w:t>
      </w:r>
      <w:r w:rsidR="00630A7B" w:rsidRPr="00BE15E4">
        <w:rPr>
          <w:rFonts w:ascii="Times New Roman" w:hAnsi="Times New Roman"/>
          <w:bCs/>
          <w:color w:val="000000"/>
          <w:sz w:val="28"/>
          <w:szCs w:val="28"/>
        </w:rPr>
        <w:t xml:space="preserve">hấm dứt thời hạn giáo dục tại xã, phường, thị trấn </w:t>
      </w:r>
      <w:r w:rsidRPr="00BE15E4">
        <w:rPr>
          <w:rFonts w:ascii="Times New Roman" w:hAnsi="Times New Roman"/>
          <w:bCs/>
          <w:color w:val="000000"/>
          <w:sz w:val="28"/>
          <w:szCs w:val="28"/>
        </w:rPr>
        <w:t xml:space="preserve">(Điều 23) và việc </w:t>
      </w:r>
      <w:r w:rsidR="00630A7B" w:rsidRPr="00BE15E4">
        <w:rPr>
          <w:rFonts w:ascii="Times New Roman" w:hAnsi="Times New Roman"/>
          <w:bCs/>
          <w:color w:val="000000"/>
          <w:sz w:val="28"/>
          <w:szCs w:val="28"/>
        </w:rPr>
        <w:t xml:space="preserve">giấy chứng nhận đã chấp hành xong biện pháp giáo dục tại xã, phường, thị trấn </w:t>
      </w:r>
      <w:r w:rsidRPr="00BE15E4">
        <w:rPr>
          <w:rFonts w:ascii="Times New Roman" w:hAnsi="Times New Roman"/>
          <w:bCs/>
          <w:color w:val="000000"/>
          <w:sz w:val="28"/>
          <w:szCs w:val="28"/>
        </w:rPr>
        <w:t>(Điều 24) cho phù hợp với tính chất của loại biện pháp này theo quy định của BLHS và BLTTHS.</w:t>
      </w:r>
    </w:p>
    <w:p w:rsidR="00F257D6" w:rsidRPr="00BE15E4" w:rsidRDefault="00286295" w:rsidP="000858AE">
      <w:pPr>
        <w:pStyle w:val="NoSpacing1"/>
        <w:widowControl w:val="0"/>
        <w:spacing w:before="120" w:after="120" w:line="264" w:lineRule="auto"/>
        <w:ind w:firstLine="720"/>
        <w:rPr>
          <w:rFonts w:ascii="Times New Roman" w:hAnsi="Times New Roman"/>
          <w:bCs/>
          <w:color w:val="000000"/>
          <w:sz w:val="28"/>
          <w:szCs w:val="28"/>
        </w:rPr>
      </w:pPr>
      <w:r>
        <w:rPr>
          <w:rFonts w:ascii="Times New Roman" w:hAnsi="Times New Roman"/>
          <w:b/>
          <w:bCs/>
          <w:i/>
          <w:color w:val="000000"/>
          <w:sz w:val="28"/>
          <w:szCs w:val="28"/>
        </w:rPr>
        <w:t>3</w:t>
      </w:r>
      <w:r w:rsidR="00C31B9F" w:rsidRPr="00BE15E4">
        <w:rPr>
          <w:rFonts w:ascii="Times New Roman" w:hAnsi="Times New Roman"/>
          <w:b/>
          <w:bCs/>
          <w:i/>
          <w:color w:val="000000"/>
          <w:sz w:val="28"/>
          <w:szCs w:val="28"/>
        </w:rPr>
        <w:t>.3. Quyền và nghĩa vụ của người được giám sát, giáo dục; trách nhiệm của gia đình, nhà trường, cơ quan, tổ chức và cá nhân trong việc giám sát, giáo dục</w:t>
      </w:r>
      <w:r w:rsidR="00F257D6" w:rsidRPr="00BE15E4">
        <w:rPr>
          <w:rFonts w:ascii="Times New Roman" w:hAnsi="Times New Roman"/>
          <w:b/>
          <w:bCs/>
          <w:i/>
          <w:color w:val="000000"/>
          <w:sz w:val="28"/>
          <w:szCs w:val="28"/>
        </w:rPr>
        <w:t xml:space="preserve"> (chương III dự thảo Nghị định)</w:t>
      </w:r>
    </w:p>
    <w:p w:rsidR="00630A7B" w:rsidRPr="00BE15E4" w:rsidRDefault="00F257D6" w:rsidP="000858AE">
      <w:pPr>
        <w:pStyle w:val="NoSpacing1"/>
        <w:widowControl w:val="0"/>
        <w:spacing w:before="120" w:after="120" w:line="264" w:lineRule="auto"/>
        <w:ind w:firstLine="720"/>
        <w:rPr>
          <w:rFonts w:ascii="Times New Roman" w:hAnsi="Times New Roman"/>
          <w:b/>
          <w:bCs/>
          <w:i/>
          <w:color w:val="000000"/>
          <w:sz w:val="28"/>
          <w:szCs w:val="28"/>
        </w:rPr>
      </w:pPr>
      <w:r w:rsidRPr="00BE15E4">
        <w:rPr>
          <w:rFonts w:ascii="Times New Roman" w:hAnsi="Times New Roman"/>
          <w:bCs/>
          <w:color w:val="000000"/>
          <w:sz w:val="28"/>
          <w:szCs w:val="28"/>
        </w:rPr>
        <w:t xml:space="preserve">- Trên cơ sở </w:t>
      </w:r>
      <w:r w:rsidR="0083404D" w:rsidRPr="00BE15E4">
        <w:rPr>
          <w:rFonts w:ascii="Times New Roman" w:hAnsi="Times New Roman"/>
          <w:bCs/>
          <w:color w:val="000000"/>
          <w:sz w:val="28"/>
          <w:szCs w:val="28"/>
        </w:rPr>
        <w:t xml:space="preserve">bám sát </w:t>
      </w:r>
      <w:r w:rsidRPr="00BE15E4">
        <w:rPr>
          <w:rFonts w:ascii="Times New Roman" w:hAnsi="Times New Roman"/>
          <w:bCs/>
          <w:color w:val="000000"/>
          <w:sz w:val="28"/>
          <w:szCs w:val="28"/>
        </w:rPr>
        <w:t>các quy định của BLHS năm 2015, dự thảo Nghị định quy định cụ thể quyền và nghĩa vụ của người được giám sát, giáo dục. Q</w:t>
      </w:r>
      <w:r w:rsidR="00630A7B" w:rsidRPr="00BE15E4">
        <w:rPr>
          <w:rFonts w:ascii="Times New Roman" w:hAnsi="Times New Roman"/>
          <w:sz w:val="28"/>
          <w:szCs w:val="28"/>
          <w:lang w:val="pt-BR"/>
        </w:rPr>
        <w:t>uyền của người được giám sát, giáo dục</w:t>
      </w:r>
      <w:r w:rsidRPr="00BE15E4">
        <w:rPr>
          <w:rFonts w:ascii="Times New Roman" w:hAnsi="Times New Roman"/>
          <w:sz w:val="28"/>
          <w:szCs w:val="28"/>
        </w:rPr>
        <w:t xml:space="preserve"> bao gồm: a) đ</w:t>
      </w:r>
      <w:r w:rsidR="00630A7B" w:rsidRPr="00BE15E4">
        <w:rPr>
          <w:rFonts w:ascii="Times New Roman" w:hAnsi="Times New Roman"/>
          <w:sz w:val="28"/>
          <w:szCs w:val="28"/>
          <w:lang w:val="pt-BR"/>
        </w:rPr>
        <w:t>ược giải thích về biện pháp giám sát, giáo dục;</w:t>
      </w:r>
      <w:r w:rsidRPr="00BE15E4">
        <w:rPr>
          <w:rFonts w:ascii="Times New Roman" w:hAnsi="Times New Roman"/>
          <w:sz w:val="28"/>
          <w:szCs w:val="28"/>
          <w:lang w:val="pt-BR"/>
        </w:rPr>
        <w:t xml:space="preserve"> b) đ</w:t>
      </w:r>
      <w:r w:rsidR="00630A7B" w:rsidRPr="00BE15E4">
        <w:rPr>
          <w:rFonts w:ascii="Times New Roman" w:hAnsi="Times New Roman"/>
          <w:sz w:val="28"/>
          <w:szCs w:val="28"/>
          <w:lang w:val="pt-BR"/>
        </w:rPr>
        <w:t xml:space="preserve">ược lao động, học tập hoặc học nghề; </w:t>
      </w:r>
      <w:r w:rsidR="00630A7B" w:rsidRPr="00BE15E4">
        <w:rPr>
          <w:rFonts w:ascii="Times New Roman" w:hAnsi="Times New Roman"/>
          <w:spacing w:val="-8"/>
          <w:sz w:val="28"/>
          <w:szCs w:val="28"/>
        </w:rPr>
        <w:t>được tham gia c</w:t>
      </w:r>
      <w:r w:rsidR="00630A7B" w:rsidRPr="00BE15E4">
        <w:rPr>
          <w:rFonts w:ascii="Times New Roman" w:hAnsi="Times New Roman"/>
          <w:spacing w:val="-8"/>
          <w:sz w:val="28"/>
          <w:szCs w:val="28"/>
          <w:lang w:val="vi-VN"/>
        </w:rPr>
        <w:t xml:space="preserve">ác chương trình tham vấn, phát triển kỹ năng sống tại </w:t>
      </w:r>
      <w:r w:rsidR="00630A7B" w:rsidRPr="00BE15E4">
        <w:rPr>
          <w:rFonts w:ascii="Times New Roman" w:hAnsi="Times New Roman"/>
          <w:spacing w:val="-8"/>
          <w:sz w:val="28"/>
          <w:szCs w:val="28"/>
        </w:rPr>
        <w:t xml:space="preserve">địa phương; </w:t>
      </w:r>
      <w:r w:rsidRPr="00BE15E4">
        <w:rPr>
          <w:rFonts w:ascii="Times New Roman" w:hAnsi="Times New Roman"/>
          <w:spacing w:val="-8"/>
          <w:sz w:val="28"/>
          <w:szCs w:val="28"/>
        </w:rPr>
        <w:t>c) đ</w:t>
      </w:r>
      <w:r w:rsidR="00630A7B" w:rsidRPr="00BE15E4">
        <w:rPr>
          <w:rFonts w:ascii="Times New Roman" w:hAnsi="Times New Roman"/>
          <w:spacing w:val="-8"/>
          <w:sz w:val="28"/>
          <w:szCs w:val="28"/>
        </w:rPr>
        <w:t>ược hướng dẫn thực hiện thủ tục khai báo tạm vắng, đăng ký thường trú, tạm trú;</w:t>
      </w:r>
      <w:r w:rsidRPr="00BE15E4">
        <w:rPr>
          <w:rFonts w:ascii="Times New Roman" w:hAnsi="Times New Roman"/>
          <w:spacing w:val="-8"/>
          <w:sz w:val="28"/>
          <w:szCs w:val="28"/>
        </w:rPr>
        <w:t xml:space="preserve"> d) đ</w:t>
      </w:r>
      <w:r w:rsidR="00630A7B" w:rsidRPr="00BE15E4">
        <w:rPr>
          <w:rFonts w:ascii="Times New Roman" w:hAnsi="Times New Roman"/>
          <w:color w:val="000000"/>
          <w:sz w:val="28"/>
          <w:szCs w:val="28"/>
        </w:rPr>
        <w:t>ược trình bày nguyện vọng, kiến nghị của mình đối với Chủ tịch Ủy ban nhân dân cấp xã và người trực tiếp giám sát, giáo dục;</w:t>
      </w:r>
      <w:r w:rsidRPr="00BE15E4">
        <w:rPr>
          <w:rFonts w:ascii="Times New Roman" w:hAnsi="Times New Roman"/>
          <w:color w:val="000000"/>
          <w:sz w:val="28"/>
          <w:szCs w:val="28"/>
        </w:rPr>
        <w:t xml:space="preserve"> đ) đ</w:t>
      </w:r>
      <w:r w:rsidR="00630A7B" w:rsidRPr="00BE15E4">
        <w:rPr>
          <w:rFonts w:ascii="Times New Roman" w:hAnsi="Times New Roman"/>
          <w:spacing w:val="-8"/>
          <w:sz w:val="28"/>
          <w:szCs w:val="28"/>
        </w:rPr>
        <w:t>ược vắng mặt tại nơi cư trú hoặc thay đổi nơi cư trú.</w:t>
      </w:r>
      <w:r w:rsidRPr="00BE15E4">
        <w:rPr>
          <w:rFonts w:ascii="Times New Roman" w:hAnsi="Times New Roman"/>
          <w:spacing w:val="-8"/>
          <w:sz w:val="28"/>
          <w:szCs w:val="28"/>
        </w:rPr>
        <w:t xml:space="preserve"> </w:t>
      </w:r>
      <w:r w:rsidR="00630A7B" w:rsidRPr="00BE15E4">
        <w:rPr>
          <w:rFonts w:ascii="Times New Roman" w:hAnsi="Times New Roman"/>
          <w:sz w:val="28"/>
          <w:szCs w:val="28"/>
          <w:lang w:val="pt-BR"/>
        </w:rPr>
        <w:t xml:space="preserve">Nghĩa vụ của người </w:t>
      </w:r>
      <w:r w:rsidR="00630A7B" w:rsidRPr="00BE15E4">
        <w:rPr>
          <w:rFonts w:ascii="Times New Roman" w:hAnsi="Times New Roman"/>
          <w:sz w:val="28"/>
          <w:szCs w:val="28"/>
          <w:lang w:val="vi-VN"/>
        </w:rPr>
        <w:t xml:space="preserve">được </w:t>
      </w:r>
      <w:r w:rsidR="00630A7B" w:rsidRPr="00BE15E4">
        <w:rPr>
          <w:rFonts w:ascii="Times New Roman" w:hAnsi="Times New Roman"/>
          <w:sz w:val="28"/>
          <w:szCs w:val="28"/>
          <w:lang w:val="pt-BR"/>
        </w:rPr>
        <w:t>giám sát, giáo dục</w:t>
      </w:r>
      <w:r w:rsidRPr="00BE15E4">
        <w:rPr>
          <w:rFonts w:ascii="Times New Roman" w:hAnsi="Times New Roman"/>
          <w:sz w:val="28"/>
          <w:szCs w:val="28"/>
        </w:rPr>
        <w:t xml:space="preserve"> bao gồm: </w:t>
      </w:r>
      <w:r w:rsidR="00630A7B" w:rsidRPr="00BE15E4">
        <w:rPr>
          <w:rFonts w:ascii="Times New Roman" w:hAnsi="Times New Roman"/>
          <w:sz w:val="28"/>
          <w:szCs w:val="28"/>
        </w:rPr>
        <w:t xml:space="preserve">a) </w:t>
      </w:r>
      <w:r w:rsidRPr="00BE15E4">
        <w:rPr>
          <w:rFonts w:ascii="Times New Roman" w:hAnsi="Times New Roman"/>
          <w:sz w:val="28"/>
          <w:szCs w:val="28"/>
        </w:rPr>
        <w:t>c</w:t>
      </w:r>
      <w:r w:rsidR="00630A7B" w:rsidRPr="00BE15E4">
        <w:rPr>
          <w:rFonts w:ascii="Times New Roman" w:hAnsi="Times New Roman"/>
          <w:color w:val="000000"/>
          <w:sz w:val="28"/>
          <w:szCs w:val="28"/>
          <w:lang w:val="pt-BR"/>
        </w:rPr>
        <w:t xml:space="preserve">hấp hành nghiêm chỉnh chính sách, pháp luật của Nhà nước, tích cực tham gia lao động, học tập, thực hiện đầy đủ nghĩa vụ công dân, quy định của địa phương nơi cư trú; </w:t>
      </w:r>
      <w:r w:rsidRPr="00BE15E4">
        <w:rPr>
          <w:rFonts w:ascii="Times New Roman" w:hAnsi="Times New Roman"/>
          <w:color w:val="000000"/>
          <w:sz w:val="28"/>
          <w:szCs w:val="28"/>
          <w:lang w:val="pt-BR"/>
        </w:rPr>
        <w:t>b) c</w:t>
      </w:r>
      <w:r w:rsidR="00630A7B" w:rsidRPr="00BE15E4">
        <w:rPr>
          <w:rFonts w:ascii="Times New Roman" w:hAnsi="Times New Roman"/>
          <w:color w:val="000000"/>
          <w:sz w:val="28"/>
          <w:szCs w:val="28"/>
          <w:lang w:val="pt-BR"/>
        </w:rPr>
        <w:t xml:space="preserve">hịu sự giám sát, giáo dục của cơ quan, tổ chức và người trực tiếp giám </w:t>
      </w:r>
      <w:r w:rsidR="00630A7B" w:rsidRPr="00BE15E4">
        <w:rPr>
          <w:rFonts w:ascii="Times New Roman" w:hAnsi="Times New Roman"/>
          <w:color w:val="000000"/>
          <w:sz w:val="28"/>
          <w:szCs w:val="28"/>
          <w:lang w:val="pt-BR"/>
        </w:rPr>
        <w:lastRenderedPageBreak/>
        <w:t>sát, giáo dục</w:t>
      </w:r>
      <w:r w:rsidR="00630A7B" w:rsidRPr="00BE15E4">
        <w:rPr>
          <w:rFonts w:ascii="Times New Roman" w:hAnsi="Times New Roman"/>
          <w:color w:val="000000"/>
          <w:sz w:val="28"/>
          <w:szCs w:val="28"/>
          <w:lang w:val="vi-VN"/>
        </w:rPr>
        <w:t xml:space="preserve">; </w:t>
      </w:r>
      <w:r w:rsidRPr="00BE15E4">
        <w:rPr>
          <w:rFonts w:ascii="Times New Roman" w:hAnsi="Times New Roman"/>
          <w:color w:val="000000"/>
          <w:sz w:val="28"/>
          <w:szCs w:val="28"/>
        </w:rPr>
        <w:t>c) l</w:t>
      </w:r>
      <w:r w:rsidR="00630A7B" w:rsidRPr="00BE15E4">
        <w:rPr>
          <w:rFonts w:ascii="Times New Roman" w:hAnsi="Times New Roman"/>
          <w:color w:val="000000"/>
          <w:sz w:val="28"/>
          <w:szCs w:val="28"/>
          <w:lang w:val="pt-BR"/>
        </w:rPr>
        <w:t xml:space="preserve">àm bản cam kết sửa chữa sai phạm, tích cực thực hiện nghĩa vụ học tập, tu </w:t>
      </w:r>
      <w:r w:rsidR="00630A7B" w:rsidRPr="00BE15E4">
        <w:rPr>
          <w:rFonts w:ascii="Times New Roman" w:hAnsi="Times New Roman"/>
          <w:color w:val="000000"/>
          <w:spacing w:val="-6"/>
          <w:sz w:val="28"/>
          <w:szCs w:val="28"/>
          <w:lang w:val="pt-BR"/>
        </w:rPr>
        <w:t>dưỡng, rèn luyện, tham gia lao động, bồi thường thiệt hại (nếu có) và phải nghiêm chỉnh thực hiện cam kết của mình</w:t>
      </w:r>
      <w:r w:rsidR="00630A7B" w:rsidRPr="00BE15E4">
        <w:rPr>
          <w:rFonts w:ascii="Times New Roman" w:hAnsi="Times New Roman"/>
          <w:color w:val="000000"/>
          <w:spacing w:val="-6"/>
          <w:sz w:val="28"/>
          <w:szCs w:val="28"/>
          <w:lang w:val="vi-VN"/>
        </w:rPr>
        <w:t xml:space="preserve">; </w:t>
      </w:r>
      <w:r w:rsidRPr="00BE15E4">
        <w:rPr>
          <w:rFonts w:ascii="Times New Roman" w:hAnsi="Times New Roman"/>
          <w:color w:val="000000"/>
          <w:spacing w:val="-6"/>
          <w:sz w:val="28"/>
          <w:szCs w:val="28"/>
        </w:rPr>
        <w:t xml:space="preserve"> d) t</w:t>
      </w:r>
      <w:r w:rsidR="00630A7B" w:rsidRPr="00BE15E4">
        <w:rPr>
          <w:rFonts w:ascii="Times New Roman" w:hAnsi="Times New Roman"/>
          <w:color w:val="000000"/>
          <w:sz w:val="28"/>
          <w:szCs w:val="28"/>
          <w:lang w:val="pt-BR"/>
        </w:rPr>
        <w:t xml:space="preserve">ích cực tham </w:t>
      </w:r>
      <w:r w:rsidR="00630A7B" w:rsidRPr="00BE15E4">
        <w:rPr>
          <w:rFonts w:ascii="Times New Roman" w:hAnsi="Times New Roman"/>
          <w:sz w:val="28"/>
          <w:szCs w:val="28"/>
          <w:lang w:val="pt-BR"/>
        </w:rPr>
        <w:t>gia các chương trình học tập, dạy nghề, tham gia lao động tại cộng đồng</w:t>
      </w:r>
      <w:r w:rsidR="00630A7B" w:rsidRPr="00BE15E4">
        <w:rPr>
          <w:rFonts w:ascii="Times New Roman" w:hAnsi="Times New Roman"/>
          <w:sz w:val="28"/>
          <w:szCs w:val="28"/>
          <w:lang w:val="vi-VN"/>
        </w:rPr>
        <w:t xml:space="preserve">; </w:t>
      </w:r>
      <w:r w:rsidRPr="00BE15E4">
        <w:rPr>
          <w:rFonts w:ascii="Times New Roman" w:hAnsi="Times New Roman"/>
          <w:sz w:val="28"/>
          <w:szCs w:val="28"/>
        </w:rPr>
        <w:t>đ) h</w:t>
      </w:r>
      <w:r w:rsidR="00630A7B" w:rsidRPr="00BE15E4">
        <w:rPr>
          <w:rFonts w:ascii="Times New Roman" w:hAnsi="Times New Roman"/>
          <w:sz w:val="28"/>
          <w:szCs w:val="28"/>
        </w:rPr>
        <w:t>àng tháng phải b</w:t>
      </w:r>
      <w:r w:rsidR="00630A7B" w:rsidRPr="00BE15E4">
        <w:rPr>
          <w:rFonts w:ascii="Times New Roman" w:hAnsi="Times New Roman"/>
          <w:color w:val="000000"/>
          <w:sz w:val="28"/>
          <w:szCs w:val="28"/>
          <w:lang w:val="pt-BR"/>
        </w:rPr>
        <w:t>áo cáo với người được phân công trực tiếp giám sát, giáo dục về tình hình học tập, lao động, kết quả sửa chữa sai phạm và sự tiến bộ của mình</w:t>
      </w:r>
      <w:r w:rsidR="00630A7B" w:rsidRPr="00BE15E4">
        <w:rPr>
          <w:rFonts w:ascii="Times New Roman" w:hAnsi="Times New Roman"/>
          <w:color w:val="000000"/>
          <w:sz w:val="28"/>
          <w:szCs w:val="28"/>
          <w:lang w:val="vi-VN"/>
        </w:rPr>
        <w:t xml:space="preserve">; </w:t>
      </w:r>
      <w:r w:rsidRPr="00BE15E4">
        <w:rPr>
          <w:rFonts w:ascii="Times New Roman" w:hAnsi="Times New Roman"/>
          <w:color w:val="000000"/>
          <w:sz w:val="28"/>
          <w:szCs w:val="28"/>
        </w:rPr>
        <w:t>e) t</w:t>
      </w:r>
      <w:r w:rsidR="00630A7B" w:rsidRPr="00BE15E4">
        <w:rPr>
          <w:rFonts w:ascii="Times New Roman" w:hAnsi="Times New Roman"/>
          <w:color w:val="000000"/>
          <w:sz w:val="28"/>
          <w:szCs w:val="28"/>
          <w:lang w:val="pt-BR"/>
        </w:rPr>
        <w:t>rình diện cơ quan có thẩm quyền khi được yêu cầu.</w:t>
      </w:r>
      <w:r w:rsidR="0083404D" w:rsidRPr="00BE15E4">
        <w:rPr>
          <w:rFonts w:ascii="Times New Roman" w:hAnsi="Times New Roman"/>
          <w:color w:val="000000"/>
          <w:sz w:val="28"/>
          <w:szCs w:val="28"/>
          <w:lang w:val="pt-BR"/>
        </w:rPr>
        <w:t xml:space="preserve"> Đối với n</w:t>
      </w:r>
      <w:r w:rsidR="00630A7B" w:rsidRPr="00BE15E4">
        <w:rPr>
          <w:rFonts w:ascii="Times New Roman" w:hAnsi="Times New Roman"/>
          <w:color w:val="000000"/>
          <w:sz w:val="28"/>
          <w:szCs w:val="28"/>
          <w:lang w:val="vi-VN"/>
        </w:rPr>
        <w:t xml:space="preserve">gười được giám sát, giáo dục </w:t>
      </w:r>
      <w:r w:rsidR="00630A7B" w:rsidRPr="00BE15E4">
        <w:rPr>
          <w:rFonts w:ascii="Times New Roman" w:hAnsi="Times New Roman"/>
          <w:color w:val="000000"/>
          <w:sz w:val="28"/>
          <w:szCs w:val="28"/>
        </w:rPr>
        <w:t>trong t</w:t>
      </w:r>
      <w:r w:rsidR="00630A7B" w:rsidRPr="00BE15E4">
        <w:rPr>
          <w:rFonts w:ascii="Times New Roman" w:hAnsi="Times New Roman"/>
          <w:color w:val="000000"/>
          <w:sz w:val="28"/>
          <w:szCs w:val="28"/>
          <w:lang w:val="vi-VN"/>
        </w:rPr>
        <w:t>rường hợp được áp dụng biện pháp giáo dục tại xã, phường, thị trấn</w:t>
      </w:r>
      <w:r w:rsidR="00630A7B" w:rsidRPr="00BE15E4">
        <w:rPr>
          <w:rFonts w:ascii="Times New Roman" w:hAnsi="Times New Roman"/>
          <w:color w:val="000000"/>
          <w:sz w:val="28"/>
          <w:szCs w:val="28"/>
        </w:rPr>
        <w:t xml:space="preserve"> còn có nghĩa vụ </w:t>
      </w:r>
      <w:r w:rsidR="00630A7B" w:rsidRPr="00BE15E4">
        <w:rPr>
          <w:rFonts w:ascii="Times New Roman" w:hAnsi="Times New Roman"/>
          <w:color w:val="000000"/>
          <w:sz w:val="28"/>
          <w:szCs w:val="28"/>
          <w:lang w:val="vi-VN"/>
        </w:rPr>
        <w:t>không được đi khỏi nơi cư trú khi chưa được sự đồng ý của người giám sát, giáo dục</w:t>
      </w:r>
      <w:r w:rsidR="00630A7B" w:rsidRPr="00BE15E4">
        <w:rPr>
          <w:rFonts w:ascii="Times New Roman" w:hAnsi="Times New Roman"/>
          <w:color w:val="000000"/>
          <w:sz w:val="28"/>
          <w:szCs w:val="28"/>
        </w:rPr>
        <w:t xml:space="preserve">. </w:t>
      </w:r>
    </w:p>
    <w:p w:rsidR="00630A7B" w:rsidRPr="00D8103F" w:rsidRDefault="0083404D" w:rsidP="000858AE">
      <w:pPr>
        <w:widowControl w:val="0"/>
        <w:spacing w:before="120" w:after="120" w:line="264" w:lineRule="auto"/>
        <w:ind w:firstLine="720"/>
        <w:jc w:val="both"/>
        <w:rPr>
          <w:sz w:val="28"/>
          <w:szCs w:val="28"/>
        </w:rPr>
      </w:pPr>
      <w:r w:rsidRPr="00BE15E4">
        <w:rPr>
          <w:spacing w:val="-6"/>
          <w:sz w:val="28"/>
          <w:szCs w:val="28"/>
        </w:rPr>
        <w:t xml:space="preserve">- </w:t>
      </w:r>
      <w:r w:rsidRPr="00D8103F">
        <w:rPr>
          <w:spacing w:val="-6"/>
          <w:sz w:val="28"/>
          <w:szCs w:val="28"/>
        </w:rPr>
        <w:t xml:space="preserve">Dự thảo Nghị định quy định rõ </w:t>
      </w:r>
      <w:r w:rsidRPr="00D8103F">
        <w:rPr>
          <w:spacing w:val="-6"/>
          <w:sz w:val="28"/>
          <w:szCs w:val="28"/>
          <w:lang w:val="pt-BR"/>
        </w:rPr>
        <w:t>t</w:t>
      </w:r>
      <w:r w:rsidR="00630A7B" w:rsidRPr="00D8103F">
        <w:rPr>
          <w:spacing w:val="-6"/>
          <w:sz w:val="28"/>
          <w:szCs w:val="28"/>
          <w:lang w:val="pt-BR"/>
        </w:rPr>
        <w:t>rách nhiệm của người trực tiếp giám sát, giáo dụ</w:t>
      </w:r>
      <w:r w:rsidR="00630A7B" w:rsidRPr="00D8103F">
        <w:rPr>
          <w:spacing w:val="-6"/>
          <w:sz w:val="28"/>
          <w:szCs w:val="28"/>
          <w:lang w:val="vi-VN"/>
        </w:rPr>
        <w:t>c</w:t>
      </w:r>
      <w:r w:rsidRPr="00D8103F">
        <w:rPr>
          <w:spacing w:val="-6"/>
          <w:sz w:val="28"/>
          <w:szCs w:val="28"/>
        </w:rPr>
        <w:t xml:space="preserve"> trong việc x</w:t>
      </w:r>
      <w:r w:rsidR="00630A7B" w:rsidRPr="00D8103F">
        <w:rPr>
          <w:sz w:val="28"/>
          <w:szCs w:val="28"/>
        </w:rPr>
        <w:t>ây dựng và tổ chức thực hiện Kế hoạch giám sát, giáo dục;</w:t>
      </w:r>
      <w:r w:rsidR="00630A7B" w:rsidRPr="00D8103F">
        <w:rPr>
          <w:sz w:val="28"/>
          <w:szCs w:val="28"/>
          <w:lang w:val="vi-VN"/>
        </w:rPr>
        <w:t xml:space="preserve"> </w:t>
      </w:r>
      <w:r w:rsidRPr="00D8103F">
        <w:rPr>
          <w:spacing w:val="-6"/>
          <w:sz w:val="28"/>
          <w:szCs w:val="28"/>
        </w:rPr>
        <w:t>p</w:t>
      </w:r>
      <w:r w:rsidR="00630A7B" w:rsidRPr="00D8103F">
        <w:rPr>
          <w:sz w:val="28"/>
          <w:szCs w:val="28"/>
        </w:rPr>
        <w:t>hối hợp chặt chẽ với các cơ quan, tổ chức và gia đình trong việc giám sát, giáo dục</w:t>
      </w:r>
      <w:r w:rsidRPr="00D8103F">
        <w:rPr>
          <w:sz w:val="28"/>
          <w:szCs w:val="28"/>
        </w:rPr>
        <w:t>; p</w:t>
      </w:r>
      <w:r w:rsidR="00630A7B" w:rsidRPr="00D8103F">
        <w:rPr>
          <w:sz w:val="28"/>
          <w:szCs w:val="28"/>
        </w:rPr>
        <w:t xml:space="preserve">hối hợp với Công an cấp xã trong việc tham mưu cho Chủ tịch </w:t>
      </w:r>
      <w:r w:rsidR="00630A7B" w:rsidRPr="00D8103F">
        <w:rPr>
          <w:sz w:val="28"/>
          <w:szCs w:val="28"/>
          <w:lang w:val="pt-BR"/>
        </w:rPr>
        <w:t>Uỷ ban nhân dân cấp xã tổ chức thi hành các biện pháp giám sát, giáo dục;</w:t>
      </w:r>
      <w:r w:rsidRPr="00D8103F">
        <w:rPr>
          <w:spacing w:val="-6"/>
          <w:sz w:val="28"/>
          <w:szCs w:val="28"/>
        </w:rPr>
        <w:t xml:space="preserve"> t</w:t>
      </w:r>
      <w:r w:rsidR="00630A7B" w:rsidRPr="00D8103F">
        <w:rPr>
          <w:sz w:val="28"/>
          <w:szCs w:val="28"/>
          <w:lang w:val="pt-BR"/>
        </w:rPr>
        <w:t xml:space="preserve">hường xuyên gặp gỡ </w:t>
      </w:r>
      <w:r w:rsidR="00630A7B" w:rsidRPr="00D8103F">
        <w:rPr>
          <w:sz w:val="28"/>
          <w:szCs w:val="28"/>
          <w:lang w:val="vi-VN"/>
        </w:rPr>
        <w:t>người được giám sát, giáo dục</w:t>
      </w:r>
      <w:r w:rsidR="00630A7B" w:rsidRPr="00D8103F">
        <w:rPr>
          <w:sz w:val="28"/>
          <w:szCs w:val="28"/>
          <w:lang w:val="pt-BR"/>
        </w:rPr>
        <w:t xml:space="preserve">, cha mẹ hoặc người giám hộ để nắm bắt tâm tư, nguyện vọng; giúp </w:t>
      </w:r>
      <w:r w:rsidR="00630A7B" w:rsidRPr="00D8103F">
        <w:rPr>
          <w:sz w:val="28"/>
          <w:szCs w:val="28"/>
          <w:lang w:val="vi-VN"/>
        </w:rPr>
        <w:t>người được giám sát, giáo dục</w:t>
      </w:r>
      <w:r w:rsidR="00630A7B" w:rsidRPr="00D8103F">
        <w:rPr>
          <w:sz w:val="28"/>
          <w:szCs w:val="28"/>
          <w:lang w:val="pt-BR"/>
        </w:rPr>
        <w:t xml:space="preserve"> phục hồi niềm tin</w:t>
      </w:r>
      <w:r w:rsidR="00630A7B" w:rsidRPr="00D8103F">
        <w:rPr>
          <w:sz w:val="28"/>
          <w:szCs w:val="28"/>
          <w:lang w:val="vi-VN"/>
        </w:rPr>
        <w:t>;</w:t>
      </w:r>
      <w:r w:rsidR="00630A7B" w:rsidRPr="00D8103F">
        <w:rPr>
          <w:sz w:val="28"/>
          <w:szCs w:val="28"/>
          <w:lang w:val="pt-BR"/>
        </w:rPr>
        <w:t xml:space="preserve"> hướng dẫn các kỹ năng sống cho họ</w:t>
      </w:r>
      <w:r w:rsidR="00630A7B" w:rsidRPr="00D8103F">
        <w:rPr>
          <w:sz w:val="28"/>
          <w:szCs w:val="28"/>
          <w:lang w:val="vi-VN"/>
        </w:rPr>
        <w:t>;</w:t>
      </w:r>
      <w:r w:rsidRPr="00D8103F">
        <w:rPr>
          <w:spacing w:val="-6"/>
          <w:sz w:val="28"/>
          <w:szCs w:val="28"/>
        </w:rPr>
        <w:t xml:space="preserve"> h</w:t>
      </w:r>
      <w:r w:rsidR="00630A7B" w:rsidRPr="00D8103F">
        <w:rPr>
          <w:sz w:val="28"/>
          <w:szCs w:val="28"/>
          <w:lang w:val="pt-BR"/>
        </w:rPr>
        <w:t xml:space="preserve">ướng dẫn </w:t>
      </w:r>
      <w:r w:rsidR="00630A7B" w:rsidRPr="00D8103F">
        <w:rPr>
          <w:sz w:val="28"/>
          <w:szCs w:val="28"/>
          <w:lang w:val="vi-VN"/>
        </w:rPr>
        <w:t>người được giám sát, giáo dục</w:t>
      </w:r>
      <w:r w:rsidR="00630A7B" w:rsidRPr="00D8103F">
        <w:rPr>
          <w:sz w:val="28"/>
          <w:szCs w:val="28"/>
          <w:lang w:val="pt-BR"/>
        </w:rPr>
        <w:t xml:space="preserve"> chấp hành pháp luật, thực </w:t>
      </w:r>
      <w:r w:rsidR="00630A7B" w:rsidRPr="00D8103F">
        <w:rPr>
          <w:spacing w:val="-6"/>
          <w:sz w:val="28"/>
          <w:szCs w:val="28"/>
          <w:lang w:val="pt-BR"/>
        </w:rPr>
        <w:t xml:space="preserve">hiện quyền và nghĩa vụ, làm các báo cáo, kiểm điểm và cam kết sửa chữa sai phạm; </w:t>
      </w:r>
      <w:r w:rsidRPr="00D8103F">
        <w:rPr>
          <w:spacing w:val="-6"/>
          <w:sz w:val="28"/>
          <w:szCs w:val="28"/>
        </w:rPr>
        <w:t>t</w:t>
      </w:r>
      <w:r w:rsidR="00630A7B" w:rsidRPr="00D8103F">
        <w:rPr>
          <w:sz w:val="28"/>
          <w:szCs w:val="28"/>
        </w:rPr>
        <w:t>heo dõi, giám sát việc thực hiện các hoạt động giám sát, giáo dục, hỗ trợ của</w:t>
      </w:r>
      <w:r w:rsidR="00630A7B" w:rsidRPr="00D8103F">
        <w:rPr>
          <w:sz w:val="28"/>
          <w:szCs w:val="28"/>
          <w:lang w:val="pt-BR"/>
        </w:rPr>
        <w:t xml:space="preserve"> cơ quan, tổ chức, </w:t>
      </w:r>
      <w:r w:rsidR="00630A7B" w:rsidRPr="00D8103F">
        <w:rPr>
          <w:sz w:val="28"/>
          <w:szCs w:val="28"/>
          <w:lang w:val="vi-VN"/>
        </w:rPr>
        <w:t>gia đình</w:t>
      </w:r>
      <w:r w:rsidR="00630A7B" w:rsidRPr="00D8103F">
        <w:rPr>
          <w:sz w:val="28"/>
          <w:szCs w:val="28"/>
          <w:lang w:val="pt-BR"/>
        </w:rPr>
        <w:t xml:space="preserve"> thực hiện các biện pháp giám sát, giáo dục </w:t>
      </w:r>
      <w:r w:rsidR="00630A7B" w:rsidRPr="00D8103F">
        <w:rPr>
          <w:sz w:val="28"/>
          <w:szCs w:val="28"/>
          <w:lang w:val="vi-VN"/>
        </w:rPr>
        <w:t>người được giám sát, giáo dục</w:t>
      </w:r>
      <w:r w:rsidR="00630A7B" w:rsidRPr="00D8103F">
        <w:rPr>
          <w:sz w:val="28"/>
          <w:szCs w:val="28"/>
          <w:lang w:val="pt-BR"/>
        </w:rPr>
        <w:t xml:space="preserve"> học tập, học nghề, lao động phục vụ cộng đồng, trình diện, đăng ký thường trú, tạm trú, cấp giấy chứng minh nhân dân, tham gia các chương trình tham vấn, phát triển kỹ năng sống (nếu có) tại nơi cư trú giải quyết khó khăn, ổn định cuộc sống</w:t>
      </w:r>
      <w:r w:rsidR="00630A7B" w:rsidRPr="00D8103F">
        <w:rPr>
          <w:sz w:val="28"/>
          <w:szCs w:val="28"/>
          <w:lang w:val="vi-VN"/>
        </w:rPr>
        <w:t xml:space="preserve">; </w:t>
      </w:r>
      <w:r w:rsidRPr="00D8103F">
        <w:rPr>
          <w:spacing w:val="-6"/>
          <w:sz w:val="28"/>
          <w:szCs w:val="28"/>
        </w:rPr>
        <w:t>đ</w:t>
      </w:r>
      <w:r w:rsidR="00630A7B" w:rsidRPr="00D8103F">
        <w:rPr>
          <w:sz w:val="28"/>
          <w:szCs w:val="28"/>
          <w:lang w:val="pt-BR"/>
        </w:rPr>
        <w:t xml:space="preserve">ịnh kỳ hàng tháng nhận xét, đánh giá tình hình, kết quả giám sát, giáo dục và học tập tu dưỡng của </w:t>
      </w:r>
      <w:r w:rsidR="00630A7B" w:rsidRPr="00D8103F">
        <w:rPr>
          <w:sz w:val="28"/>
          <w:szCs w:val="28"/>
          <w:lang w:val="vi-VN"/>
        </w:rPr>
        <w:t>người được giám sát, giáo dụ</w:t>
      </w:r>
      <w:r w:rsidR="00630A7B" w:rsidRPr="00D8103F">
        <w:rPr>
          <w:sz w:val="28"/>
          <w:szCs w:val="28"/>
        </w:rPr>
        <w:t>c</w:t>
      </w:r>
      <w:r w:rsidRPr="00D8103F">
        <w:rPr>
          <w:sz w:val="28"/>
          <w:szCs w:val="28"/>
        </w:rPr>
        <w:t xml:space="preserve"> vào sổ theo dõi </w:t>
      </w:r>
      <w:r w:rsidR="00630A7B" w:rsidRPr="00D8103F">
        <w:rPr>
          <w:sz w:val="28"/>
          <w:szCs w:val="28"/>
        </w:rPr>
        <w:t>báo cáo Chủ tịch Ủy ban nhân dân cấp xã</w:t>
      </w:r>
      <w:r w:rsidR="00630A7B" w:rsidRPr="00D8103F">
        <w:rPr>
          <w:sz w:val="28"/>
          <w:szCs w:val="28"/>
          <w:lang w:val="vi-VN"/>
        </w:rPr>
        <w:t xml:space="preserve">; </w:t>
      </w:r>
      <w:r w:rsidRPr="00D8103F">
        <w:rPr>
          <w:sz w:val="28"/>
          <w:szCs w:val="28"/>
        </w:rPr>
        <w:t>k</w:t>
      </w:r>
      <w:r w:rsidR="00630A7B" w:rsidRPr="00D8103F">
        <w:rPr>
          <w:sz w:val="28"/>
          <w:szCs w:val="28"/>
          <w:lang w:val="pt-BR"/>
        </w:rPr>
        <w:t>ịp thời phát hiện, thông báo cho Chủ tịch Uỷ ban nhân dân cấp xã về những biểu hiện, hành vi vi phạm pháp luật của người được giám sát, giáo dục để có biện pháp ngăn ngừa, quản lý giáo dục phù hợp và xử lý theo quy định của pháp luật</w:t>
      </w:r>
      <w:r w:rsidR="00335E02" w:rsidRPr="00D8103F">
        <w:rPr>
          <w:sz w:val="28"/>
          <w:szCs w:val="28"/>
        </w:rPr>
        <w:t xml:space="preserve">; đề nghị </w:t>
      </w:r>
      <w:r w:rsidR="00335E02" w:rsidRPr="00D8103F">
        <w:rPr>
          <w:sz w:val="28"/>
          <w:szCs w:val="28"/>
          <w:lang w:val="pt-BR"/>
        </w:rPr>
        <w:t xml:space="preserve">Chủ tịch Ủy ban nhân dân cấp xã kiến nghị cơ quan có thẩm quyền chấm dứt thời hạn </w:t>
      </w:r>
      <w:r w:rsidR="00335E02" w:rsidRPr="00D8103F">
        <w:rPr>
          <w:sz w:val="28"/>
          <w:szCs w:val="28"/>
          <w:lang w:val="vi-VN"/>
        </w:rPr>
        <w:t>giáo dục tại xã, phường, thị trấn</w:t>
      </w:r>
      <w:r w:rsidR="00335E02" w:rsidRPr="00D8103F">
        <w:rPr>
          <w:sz w:val="28"/>
          <w:szCs w:val="28"/>
        </w:rPr>
        <w:t xml:space="preserve"> nếu người được giám sát, giáo dục có nhiều tiến bộ rõ rệt và đã chấp hành được 1/2 thời hạn giám sát, giáo dục; trường hợp </w:t>
      </w:r>
      <w:r w:rsidR="00630A7B" w:rsidRPr="00D8103F">
        <w:rPr>
          <w:sz w:val="28"/>
          <w:szCs w:val="28"/>
        </w:rPr>
        <w:t xml:space="preserve">người được giám sát, giáo dục làm đơn đề nghị </w:t>
      </w:r>
      <w:r w:rsidR="00630A7B" w:rsidRPr="00D8103F">
        <w:rPr>
          <w:color w:val="000000"/>
          <w:sz w:val="28"/>
          <w:szCs w:val="28"/>
        </w:rPr>
        <w:t xml:space="preserve">chấm dứt thời hạn giáo dục tại xã, phường, thị trấn </w:t>
      </w:r>
      <w:r w:rsidR="00335E02" w:rsidRPr="00D8103F">
        <w:rPr>
          <w:color w:val="000000"/>
          <w:sz w:val="28"/>
          <w:szCs w:val="28"/>
        </w:rPr>
        <w:t>thì nhận xét và chuyển đơn đề nghị cho Chủ tịch Ủy ban nhân dân cấp xã xem xét.</w:t>
      </w:r>
    </w:p>
    <w:p w:rsidR="00A43280" w:rsidRPr="00BE15E4" w:rsidRDefault="00A43280" w:rsidP="000858AE">
      <w:pPr>
        <w:widowControl w:val="0"/>
        <w:spacing w:before="120" w:after="120" w:line="264" w:lineRule="auto"/>
        <w:ind w:firstLine="720"/>
        <w:jc w:val="both"/>
        <w:rPr>
          <w:spacing w:val="-4"/>
          <w:sz w:val="28"/>
          <w:szCs w:val="28"/>
        </w:rPr>
      </w:pPr>
      <w:r w:rsidRPr="00BE15E4">
        <w:rPr>
          <w:sz w:val="28"/>
          <w:szCs w:val="28"/>
          <w:lang w:val="pt-BR"/>
        </w:rPr>
        <w:t>Ngoài ra dự thảo Nghị định cũng quy định cụ thể t</w:t>
      </w:r>
      <w:r w:rsidR="00630A7B" w:rsidRPr="00BE15E4">
        <w:rPr>
          <w:sz w:val="28"/>
          <w:szCs w:val="28"/>
          <w:lang w:val="pt-BR"/>
        </w:rPr>
        <w:t xml:space="preserve">rách nhiệm của </w:t>
      </w:r>
      <w:r w:rsidR="00630A7B" w:rsidRPr="00BE15E4">
        <w:rPr>
          <w:sz w:val="28"/>
          <w:szCs w:val="28"/>
          <w:lang w:val="vi-VN"/>
        </w:rPr>
        <w:t>gia đình người được giám sát, giáo dục</w:t>
      </w:r>
      <w:r w:rsidRPr="00BE15E4">
        <w:rPr>
          <w:sz w:val="28"/>
          <w:szCs w:val="28"/>
          <w:lang w:val="pt-BR"/>
        </w:rPr>
        <w:t xml:space="preserve">, </w:t>
      </w:r>
      <w:r w:rsidR="00630A7B" w:rsidRPr="00BE15E4">
        <w:rPr>
          <w:sz w:val="28"/>
          <w:szCs w:val="28"/>
          <w:lang w:val="pt-BR"/>
        </w:rPr>
        <w:t>nhà trường</w:t>
      </w:r>
      <w:r w:rsidRPr="00BE15E4">
        <w:rPr>
          <w:sz w:val="28"/>
          <w:szCs w:val="28"/>
          <w:lang w:val="pt-BR"/>
        </w:rPr>
        <w:t xml:space="preserve">, </w:t>
      </w:r>
      <w:r w:rsidR="00630A7B" w:rsidRPr="00BE15E4">
        <w:rPr>
          <w:sz w:val="28"/>
          <w:szCs w:val="28"/>
        </w:rPr>
        <w:t>Ủy ban nhân dân cấp xã</w:t>
      </w:r>
      <w:r w:rsidRPr="00BE15E4">
        <w:rPr>
          <w:sz w:val="28"/>
          <w:szCs w:val="28"/>
        </w:rPr>
        <w:t xml:space="preserve">, </w:t>
      </w:r>
      <w:r w:rsidR="00630A7B" w:rsidRPr="00BE15E4">
        <w:rPr>
          <w:spacing w:val="-4"/>
          <w:sz w:val="28"/>
          <w:szCs w:val="28"/>
        </w:rPr>
        <w:t>Công an cấp xã</w:t>
      </w:r>
      <w:r w:rsidRPr="00BE15E4">
        <w:rPr>
          <w:spacing w:val="-4"/>
          <w:sz w:val="28"/>
          <w:szCs w:val="28"/>
        </w:rPr>
        <w:t xml:space="preserve"> trong việc thi hành biện pháp giám sát, giáo dục cũng như trách nhiệm của các Bộ, ngành hữu quan, Ủy ban nhân dân các cấp trong việc tổ chức thi hành </w:t>
      </w:r>
      <w:r w:rsidRPr="00BE15E4">
        <w:rPr>
          <w:spacing w:val="-4"/>
          <w:sz w:val="28"/>
          <w:szCs w:val="28"/>
        </w:rPr>
        <w:lastRenderedPageBreak/>
        <w:t>các biện pháp giám sát, giáo dục.</w:t>
      </w:r>
    </w:p>
    <w:p w:rsidR="00533C84" w:rsidRPr="00BE15E4" w:rsidRDefault="00533C84" w:rsidP="000858AE">
      <w:pPr>
        <w:widowControl w:val="0"/>
        <w:spacing w:before="120" w:after="120" w:line="264" w:lineRule="auto"/>
        <w:ind w:firstLine="720"/>
        <w:jc w:val="both"/>
        <w:rPr>
          <w:b/>
          <w:sz w:val="28"/>
          <w:szCs w:val="28"/>
        </w:rPr>
      </w:pPr>
      <w:r w:rsidRPr="00BE15E4">
        <w:rPr>
          <w:b/>
          <w:sz w:val="28"/>
          <w:szCs w:val="28"/>
        </w:rPr>
        <w:t>V. MỘT SỐ VẤN ĐỀ XIN Ý KIẾN CHÍNH PHỦ</w:t>
      </w:r>
    </w:p>
    <w:p w:rsidR="00533C84" w:rsidRPr="00BE15E4" w:rsidRDefault="00533C84" w:rsidP="000858AE">
      <w:pPr>
        <w:widowControl w:val="0"/>
        <w:spacing w:before="120" w:after="120" w:line="264" w:lineRule="auto"/>
        <w:ind w:firstLine="720"/>
        <w:jc w:val="both"/>
        <w:rPr>
          <w:spacing w:val="-4"/>
          <w:sz w:val="28"/>
          <w:szCs w:val="28"/>
        </w:rPr>
      </w:pPr>
      <w:r w:rsidRPr="00BE15E4">
        <w:rPr>
          <w:sz w:val="28"/>
          <w:szCs w:val="28"/>
        </w:rPr>
        <w:t xml:space="preserve">Trong quá trình xây dựng dự thảo Nghị định, còn có các </w:t>
      </w:r>
      <w:r w:rsidRPr="00BE15E4">
        <w:rPr>
          <w:spacing w:val="-4"/>
          <w:sz w:val="28"/>
          <w:szCs w:val="28"/>
        </w:rPr>
        <w:t>ý kiến khác nhau liên quan đến</w:t>
      </w:r>
      <w:r w:rsidR="00A43280" w:rsidRPr="00BE15E4">
        <w:rPr>
          <w:spacing w:val="-4"/>
          <w:sz w:val="28"/>
          <w:szCs w:val="28"/>
        </w:rPr>
        <w:t xml:space="preserve"> </w:t>
      </w:r>
      <w:r w:rsidR="007C3D5F" w:rsidRPr="007C3D5F">
        <w:rPr>
          <w:spacing w:val="-6"/>
          <w:sz w:val="28"/>
          <w:szCs w:val="28"/>
        </w:rPr>
        <w:t>nghĩa vụ của người được giám sát, giáo dục trong trường hợp được áp dụng biện pháp hòa giải</w:t>
      </w:r>
      <w:r w:rsidRPr="00BE15E4">
        <w:rPr>
          <w:spacing w:val="-4"/>
          <w:sz w:val="28"/>
          <w:szCs w:val="28"/>
        </w:rPr>
        <w:t>, Bộ Tư pháp xin báo cáo Chính phủ xem xét, quyết định</w:t>
      </w:r>
      <w:r w:rsidR="000676AF">
        <w:rPr>
          <w:spacing w:val="-4"/>
          <w:sz w:val="28"/>
          <w:szCs w:val="28"/>
        </w:rPr>
        <w:t>, cụ thể như sau:</w:t>
      </w:r>
    </w:p>
    <w:p w:rsidR="00A43280" w:rsidRPr="00BE15E4" w:rsidRDefault="00A43280" w:rsidP="000858AE">
      <w:pPr>
        <w:widowControl w:val="0"/>
        <w:spacing w:before="120" w:after="120" w:line="264" w:lineRule="auto"/>
        <w:ind w:firstLine="720"/>
        <w:jc w:val="both"/>
        <w:rPr>
          <w:spacing w:val="-6"/>
          <w:sz w:val="28"/>
          <w:szCs w:val="28"/>
        </w:rPr>
      </w:pPr>
      <w:r w:rsidRPr="00BE15E4">
        <w:rPr>
          <w:spacing w:val="-6"/>
          <w:sz w:val="28"/>
          <w:szCs w:val="28"/>
        </w:rPr>
        <w:t>BLHS năm 2015 quy định một trong những nghĩa vụ của người được áp dụng biện pháp hòa giải là phải thực hiện việc bồi thường, xin lỗi người bị hại và cơ quan quyết định áp dụng biện pháp hòa giải sẽ ấn định thời gian thực hiện nghĩa vụ này. Tuy nhiên, Bộ luật tố tụng hình sự năm 2015 không quy định rõ là nghĩa vụ này có phải là điều kiện để cơ quan tố tụng quyết định áp miễn trách nhiệm hình sự hay sau khi đã quyết định áp dụng biện pháp hòa giải và miễn trách nhiệm hình sự mới thực hiện. Vì vậy, trong quá trình thảo luận dự thảo Nghị định có hai loại ý kiến về vấn đề này:</w:t>
      </w:r>
    </w:p>
    <w:p w:rsidR="00A43280" w:rsidRPr="00BE15E4" w:rsidRDefault="00A43280" w:rsidP="000858AE">
      <w:pPr>
        <w:widowControl w:val="0"/>
        <w:spacing w:before="120" w:after="120" w:line="264" w:lineRule="auto"/>
        <w:ind w:firstLine="720"/>
        <w:jc w:val="both"/>
        <w:rPr>
          <w:spacing w:val="-6"/>
          <w:sz w:val="28"/>
          <w:szCs w:val="28"/>
        </w:rPr>
      </w:pPr>
      <w:r w:rsidRPr="00BE15E4">
        <w:rPr>
          <w:i/>
          <w:spacing w:val="-6"/>
          <w:sz w:val="28"/>
          <w:szCs w:val="28"/>
        </w:rPr>
        <w:t xml:space="preserve">Loại ý kiến thứ nhất </w:t>
      </w:r>
      <w:r w:rsidRPr="00BE15E4">
        <w:rPr>
          <w:spacing w:val="-6"/>
          <w:sz w:val="28"/>
          <w:szCs w:val="28"/>
        </w:rPr>
        <w:t xml:space="preserve">cho rằng, Nghị định này không nên điều chỉnh vấn đề giám sát thực hiện nghĩa vụ bồi thường thiệt hại, bởi lẽ, việc miễn trách nhiệm hình sự cho người phạm tội và giao cho Ủy ban nhân dân xã thực hiện việc giám sát, giáo dục chỉ được tiến hành trên cơ sở kết quả hòa giải thành và người phạm tội đã phải thực hiện toàn bộ nghĩa vụ bồi thường thiệt hại, xin lỗi người bị hại. Điều này cũng </w:t>
      </w:r>
      <w:r w:rsidRPr="00BE15E4">
        <w:rPr>
          <w:spacing w:val="-6"/>
          <w:sz w:val="28"/>
          <w:szCs w:val="28"/>
          <w:lang w:val="vi-VN"/>
        </w:rPr>
        <w:t>phù hợp với</w:t>
      </w:r>
      <w:r w:rsidRPr="00BE15E4">
        <w:rPr>
          <w:spacing w:val="-6"/>
          <w:sz w:val="28"/>
          <w:szCs w:val="28"/>
        </w:rPr>
        <w:t xml:space="preserve"> thực tiễn</w:t>
      </w:r>
      <w:r w:rsidRPr="00BE15E4">
        <w:rPr>
          <w:spacing w:val="-6"/>
          <w:sz w:val="28"/>
          <w:szCs w:val="28"/>
          <w:lang w:val="vi-VN"/>
        </w:rPr>
        <w:t xml:space="preserve"> hiện nay, theo đó,</w:t>
      </w:r>
      <w:r w:rsidRPr="00BE15E4">
        <w:rPr>
          <w:spacing w:val="-6"/>
          <w:sz w:val="28"/>
          <w:szCs w:val="28"/>
        </w:rPr>
        <w:t xml:space="preserve"> các cơ quan tiến hành tố tụng chỉ quyết định miễn trách nhiệm hình sự khi các bên đã hòa giải thành, thực hiện xong các nghĩa vụ về bồi thường thiệt hại, xin lỗi người bị hại, không có đơn khiếu nại và người bị hại có đơn đề nghị miễn trách nhiệm hình sự. </w:t>
      </w:r>
    </w:p>
    <w:p w:rsidR="00A43280" w:rsidRPr="00BE15E4" w:rsidRDefault="00A43280" w:rsidP="000858AE">
      <w:pPr>
        <w:widowControl w:val="0"/>
        <w:spacing w:before="120" w:after="120" w:line="264" w:lineRule="auto"/>
        <w:ind w:firstLine="720"/>
        <w:jc w:val="both"/>
        <w:rPr>
          <w:spacing w:val="-6"/>
          <w:sz w:val="28"/>
          <w:szCs w:val="28"/>
        </w:rPr>
      </w:pPr>
      <w:r w:rsidRPr="00BE15E4">
        <w:rPr>
          <w:i/>
          <w:spacing w:val="-6"/>
          <w:sz w:val="28"/>
          <w:szCs w:val="28"/>
        </w:rPr>
        <w:t xml:space="preserve">Theo loại ý kiến thứ hai </w:t>
      </w:r>
      <w:r w:rsidRPr="00BE15E4">
        <w:rPr>
          <w:spacing w:val="-6"/>
          <w:sz w:val="28"/>
          <w:szCs w:val="28"/>
        </w:rPr>
        <w:t xml:space="preserve">thì BLHS năm 2015 quy định </w:t>
      </w:r>
      <w:r w:rsidRPr="00BE15E4">
        <w:rPr>
          <w:i/>
          <w:spacing w:val="-6"/>
          <w:sz w:val="28"/>
          <w:szCs w:val="28"/>
        </w:rPr>
        <w:t>"người được áp dụng biện pháp hòa giải tại cộng đồng phải thực hiện nghĩa vụ xin lỗi người bị hại và bồi thường thiệt hại"</w:t>
      </w:r>
      <w:r w:rsidRPr="00BE15E4">
        <w:rPr>
          <w:spacing w:val="-6"/>
          <w:sz w:val="28"/>
          <w:szCs w:val="28"/>
        </w:rPr>
        <w:t xml:space="preserve"> (điểm a khoản 3 Điều 94) và thời hạn thực hiện nghĩa vụ này do cơ quan tiến hành tố tụng quyết định. Như vậy, theo quy định này thì cũng có thể có trường hợp người phạm tội đã được áp dụng biện pháp hòa giải tại cộng đồng nhưng chưa thực hiện xong nghĩa vụ bồi thường mà phải tiếp tục thực hiện trong thời hạn do cơ quan áp dụng biện pháp này ấn định (ví dụ: người phạm tội chưa thực hiện hết nghĩa vụ bồi thường thiệt hại nhưng có cam kết thực hiện và người bị hại cũng chấp nhận điều đó, đồng thời có đơn đề nghị miễn trách nhiệm</w:t>
      </w:r>
      <w:r w:rsidR="00AE2B00">
        <w:rPr>
          <w:spacing w:val="-6"/>
          <w:sz w:val="28"/>
          <w:szCs w:val="28"/>
        </w:rPr>
        <w:t xml:space="preserve"> hình sự. Trong trường hợp này, </w:t>
      </w:r>
      <w:r w:rsidRPr="00BE15E4">
        <w:rPr>
          <w:spacing w:val="-6"/>
          <w:sz w:val="28"/>
          <w:szCs w:val="28"/>
        </w:rPr>
        <w:t>cơ quan tiến hành tố tụng có thể quyết định miễn trách nhiệm hình sự, áp dụng biện pháp hòa giải và ấn định một thời hạn cụ thể để người phạm tội thực hiện nghĩa vụ của mình). Do vậy, trong Nghị định này cũng cần có điều khoản quy định về việc giám sát, giáo dục người chưa thành niên thực hiện nghĩa vụ bồi thường thiệt hại.</w:t>
      </w:r>
    </w:p>
    <w:p w:rsidR="00A43280" w:rsidRPr="00396809" w:rsidRDefault="00396809" w:rsidP="00396809">
      <w:pPr>
        <w:widowControl w:val="0"/>
        <w:spacing w:before="120" w:after="120" w:line="264" w:lineRule="auto"/>
        <w:ind w:firstLine="720"/>
        <w:jc w:val="both"/>
        <w:rPr>
          <w:spacing w:val="-6"/>
          <w:sz w:val="28"/>
          <w:szCs w:val="28"/>
        </w:rPr>
      </w:pPr>
      <w:r>
        <w:rPr>
          <w:spacing w:val="-6"/>
          <w:sz w:val="28"/>
          <w:szCs w:val="28"/>
        </w:rPr>
        <w:t>Dự thảo Nghị định thể hiện theo hai phương án, trong đó phương án 1 là không quy định nghĩa vụ này; phương</w:t>
      </w:r>
      <w:r w:rsidR="00AC4829">
        <w:rPr>
          <w:spacing w:val="-6"/>
          <w:sz w:val="28"/>
          <w:szCs w:val="28"/>
        </w:rPr>
        <w:t xml:space="preserve"> án 2 là quy định nghĩa vụ này</w:t>
      </w:r>
      <w:r w:rsidR="00A43280" w:rsidRPr="00BE15E4">
        <w:rPr>
          <w:spacing w:val="-6"/>
          <w:sz w:val="28"/>
          <w:szCs w:val="28"/>
        </w:rPr>
        <w:t xml:space="preserve"> </w:t>
      </w:r>
      <w:r w:rsidR="00A43280" w:rsidRPr="00BE15E4">
        <w:rPr>
          <w:sz w:val="28"/>
          <w:szCs w:val="28"/>
        </w:rPr>
        <w:t>(điểm e khoản 2 Điều 13; điểm c khoản 2 Điều 25; khoản 4 Điều 27).</w:t>
      </w:r>
    </w:p>
    <w:p w:rsidR="00533C84" w:rsidRPr="00BE15E4" w:rsidRDefault="00533C84" w:rsidP="000858AE">
      <w:pPr>
        <w:widowControl w:val="0"/>
        <w:spacing w:before="120" w:after="120" w:line="264" w:lineRule="auto"/>
        <w:ind w:firstLine="567"/>
        <w:jc w:val="both"/>
        <w:rPr>
          <w:sz w:val="28"/>
          <w:szCs w:val="28"/>
        </w:rPr>
      </w:pPr>
      <w:r w:rsidRPr="00BE15E4">
        <w:rPr>
          <w:sz w:val="28"/>
          <w:szCs w:val="28"/>
        </w:rPr>
        <w:lastRenderedPageBreak/>
        <w:t>Trên đây là nội dung cơ bản của dự thảo Nghị định quy định chi tiế</w:t>
      </w:r>
      <w:r w:rsidR="000858AE" w:rsidRPr="00BE15E4">
        <w:rPr>
          <w:sz w:val="28"/>
          <w:szCs w:val="28"/>
        </w:rPr>
        <w:t xml:space="preserve">t các biện pháp giám sát, giáo dục áp dụng </w:t>
      </w:r>
      <w:r w:rsidR="00B17F55">
        <w:rPr>
          <w:sz w:val="28"/>
          <w:szCs w:val="28"/>
        </w:rPr>
        <w:t>người dưới 18 tuổi</w:t>
      </w:r>
      <w:r w:rsidR="00805712">
        <w:rPr>
          <w:sz w:val="28"/>
          <w:szCs w:val="28"/>
        </w:rPr>
        <w:t xml:space="preserve"> phạm tội</w:t>
      </w:r>
      <w:r w:rsidR="00B17F55">
        <w:rPr>
          <w:sz w:val="28"/>
          <w:szCs w:val="28"/>
        </w:rPr>
        <w:t xml:space="preserve"> được miễn trách nhiệm hình sự</w:t>
      </w:r>
      <w:r w:rsidRPr="00BE15E4">
        <w:rPr>
          <w:spacing w:val="-4"/>
          <w:sz w:val="28"/>
          <w:szCs w:val="28"/>
        </w:rPr>
        <w:t xml:space="preserve">, </w:t>
      </w:r>
      <w:r w:rsidRPr="00BE15E4">
        <w:rPr>
          <w:sz w:val="28"/>
          <w:szCs w:val="28"/>
        </w:rPr>
        <w:t>Bộ Tư pháp kính trình Chính phủ xem xét quyết định./.</w:t>
      </w:r>
    </w:p>
    <w:p w:rsidR="00533C84" w:rsidRPr="00BE15E4" w:rsidRDefault="00533C84" w:rsidP="000858AE">
      <w:pPr>
        <w:widowControl w:val="0"/>
        <w:spacing w:before="120" w:after="120" w:line="264" w:lineRule="auto"/>
        <w:ind w:firstLine="567"/>
        <w:jc w:val="both"/>
        <w:rPr>
          <w:i/>
          <w:sz w:val="28"/>
          <w:szCs w:val="28"/>
          <w:lang w:val="nb-NO"/>
        </w:rPr>
      </w:pPr>
      <w:r w:rsidRPr="00BE15E4">
        <w:rPr>
          <w:i/>
          <w:color w:val="000000"/>
          <w:spacing w:val="-2"/>
          <w:sz w:val="28"/>
          <w:szCs w:val="28"/>
          <w:lang w:val="nb-NO"/>
        </w:rPr>
        <w:t>(Xin gửi kèm theo</w:t>
      </w:r>
      <w:r w:rsidRPr="00BE15E4">
        <w:rPr>
          <w:color w:val="000000"/>
          <w:spacing w:val="-2"/>
          <w:sz w:val="28"/>
          <w:szCs w:val="28"/>
          <w:lang w:val="nb-NO"/>
        </w:rPr>
        <w:t xml:space="preserve">: </w:t>
      </w:r>
      <w:r w:rsidRPr="00BE15E4">
        <w:rPr>
          <w:i/>
          <w:color w:val="000000"/>
          <w:spacing w:val="-2"/>
          <w:sz w:val="28"/>
          <w:szCs w:val="28"/>
          <w:lang w:val="nb-NO"/>
        </w:rPr>
        <w:t xml:space="preserve">(1) </w:t>
      </w:r>
      <w:r w:rsidRPr="00BE15E4">
        <w:rPr>
          <w:i/>
          <w:sz w:val="28"/>
          <w:szCs w:val="28"/>
          <w:lang w:val="nb-NO"/>
        </w:rPr>
        <w:t>Dự thảo Nghị định</w:t>
      </w:r>
      <w:r w:rsidRPr="00BE15E4">
        <w:rPr>
          <w:i/>
          <w:sz w:val="28"/>
          <w:szCs w:val="28"/>
        </w:rPr>
        <w:t xml:space="preserve">; (2) </w:t>
      </w:r>
      <w:r w:rsidRPr="00BE15E4">
        <w:rPr>
          <w:i/>
          <w:sz w:val="28"/>
          <w:szCs w:val="28"/>
          <w:lang w:val="nb-NO"/>
        </w:rPr>
        <w:t>Báo cáo thẩm định dự thảo Nghị định</w:t>
      </w:r>
      <w:r w:rsidRPr="00BE15E4">
        <w:rPr>
          <w:i/>
          <w:sz w:val="28"/>
          <w:szCs w:val="28"/>
        </w:rPr>
        <w:t xml:space="preserve">; (3) </w:t>
      </w:r>
      <w:r w:rsidRPr="00BE15E4">
        <w:rPr>
          <w:i/>
          <w:sz w:val="28"/>
          <w:szCs w:val="28"/>
          <w:lang w:val="nb-NO"/>
        </w:rPr>
        <w:t>Báo cáo tiếp thu và giải trình ý kiến của Hội đồng thẩm định về dự thảo Nghị định).</w:t>
      </w:r>
    </w:p>
    <w:tbl>
      <w:tblPr>
        <w:tblW w:w="0" w:type="auto"/>
        <w:tblInd w:w="108" w:type="dxa"/>
        <w:tblLook w:val="04A0"/>
      </w:tblPr>
      <w:tblGrid>
        <w:gridCol w:w="5387"/>
        <w:gridCol w:w="3544"/>
      </w:tblGrid>
      <w:tr w:rsidR="00533C84" w:rsidRPr="00957856" w:rsidTr="00F45B4D">
        <w:tc>
          <w:tcPr>
            <w:tcW w:w="5387" w:type="dxa"/>
          </w:tcPr>
          <w:p w:rsidR="00533C84" w:rsidRDefault="00533C84" w:rsidP="00F45B4D">
            <w:pPr>
              <w:widowControl w:val="0"/>
              <w:spacing w:before="120"/>
              <w:jc w:val="both"/>
            </w:pPr>
            <w:r w:rsidRPr="00957856">
              <w:rPr>
                <w:b/>
                <w:i/>
              </w:rPr>
              <w:t>Nơi nhận</w:t>
            </w:r>
            <w:r w:rsidRPr="00607CD7">
              <w:t xml:space="preserve">:                  </w:t>
            </w:r>
          </w:p>
          <w:p w:rsidR="00533C84" w:rsidRPr="00957856" w:rsidRDefault="00533C84" w:rsidP="00F45B4D">
            <w:pPr>
              <w:widowControl w:val="0"/>
              <w:jc w:val="both"/>
            </w:pPr>
            <w:r w:rsidRPr="00957856">
              <w:rPr>
                <w:sz w:val="22"/>
                <w:szCs w:val="22"/>
              </w:rPr>
              <w:t xml:space="preserve">- Như trên; </w:t>
            </w:r>
          </w:p>
          <w:p w:rsidR="00533C84" w:rsidRPr="00957856" w:rsidRDefault="00533C84" w:rsidP="00F45B4D">
            <w:pPr>
              <w:widowControl w:val="0"/>
              <w:jc w:val="both"/>
              <w:rPr>
                <w:color w:val="000000"/>
                <w:lang w:val="nb-NO"/>
              </w:rPr>
            </w:pPr>
            <w:r w:rsidRPr="00957856">
              <w:rPr>
                <w:sz w:val="22"/>
                <w:szCs w:val="22"/>
              </w:rPr>
              <w:t xml:space="preserve">- Các Phó TTg CP </w:t>
            </w:r>
            <w:r w:rsidRPr="00957856">
              <w:rPr>
                <w:color w:val="000000"/>
                <w:sz w:val="22"/>
                <w:szCs w:val="22"/>
                <w:lang w:val="nb-NO"/>
              </w:rPr>
              <w:t>(để báo cáo);</w:t>
            </w:r>
          </w:p>
          <w:p w:rsidR="00533C84" w:rsidRDefault="00533C84" w:rsidP="00F45B4D">
            <w:pPr>
              <w:jc w:val="both"/>
              <w:rPr>
                <w:color w:val="000000"/>
                <w:lang w:val="nb-NO"/>
              </w:rPr>
            </w:pPr>
            <w:r w:rsidRPr="00957856">
              <w:rPr>
                <w:color w:val="000000"/>
                <w:sz w:val="22"/>
                <w:szCs w:val="22"/>
                <w:lang w:val="nb-NO"/>
              </w:rPr>
              <w:t>- Các Thành viên Chính phủ;</w:t>
            </w:r>
          </w:p>
          <w:p w:rsidR="00533C84" w:rsidRPr="00957856" w:rsidRDefault="00533C84" w:rsidP="00F45B4D">
            <w:pPr>
              <w:jc w:val="both"/>
              <w:rPr>
                <w:color w:val="000000"/>
                <w:lang w:val="nb-NO"/>
              </w:rPr>
            </w:pPr>
            <w:r>
              <w:rPr>
                <w:color w:val="000000"/>
                <w:sz w:val="22"/>
                <w:szCs w:val="22"/>
                <w:lang w:val="nb-NO"/>
              </w:rPr>
              <w:t>- UBTP của Quốc hội;</w:t>
            </w:r>
          </w:p>
          <w:p w:rsidR="00533C84" w:rsidRPr="00957856" w:rsidRDefault="00533C84" w:rsidP="00F45B4D">
            <w:pPr>
              <w:widowControl w:val="0"/>
              <w:jc w:val="both"/>
              <w:rPr>
                <w:b/>
                <w:sz w:val="28"/>
                <w:szCs w:val="28"/>
              </w:rPr>
            </w:pPr>
            <w:r w:rsidRPr="00957856">
              <w:rPr>
                <w:sz w:val="22"/>
                <w:szCs w:val="22"/>
              </w:rPr>
              <w:t>- Văn phòng Quốc hội;</w:t>
            </w:r>
            <w:r w:rsidRPr="00957856">
              <w:rPr>
                <w:b/>
                <w:sz w:val="28"/>
                <w:szCs w:val="28"/>
              </w:rPr>
              <w:t xml:space="preserve"> </w:t>
            </w:r>
          </w:p>
          <w:p w:rsidR="00533C84" w:rsidRPr="00957856" w:rsidRDefault="00533C84" w:rsidP="00F45B4D">
            <w:pPr>
              <w:widowControl w:val="0"/>
              <w:jc w:val="both"/>
            </w:pPr>
            <w:r w:rsidRPr="00957856">
              <w:rPr>
                <w:sz w:val="22"/>
                <w:szCs w:val="22"/>
              </w:rPr>
              <w:t>- Văn phòng Chủ tịch nước;</w:t>
            </w:r>
          </w:p>
          <w:p w:rsidR="00533C84" w:rsidRPr="00957856" w:rsidRDefault="00533C84" w:rsidP="00F45B4D">
            <w:pPr>
              <w:widowControl w:val="0"/>
              <w:jc w:val="both"/>
            </w:pPr>
            <w:r w:rsidRPr="00957856">
              <w:rPr>
                <w:sz w:val="22"/>
                <w:szCs w:val="22"/>
              </w:rPr>
              <w:t>- Văn phòng Chính phủ;</w:t>
            </w:r>
            <w:r w:rsidRPr="00957856">
              <w:rPr>
                <w:b/>
                <w:sz w:val="28"/>
                <w:szCs w:val="28"/>
              </w:rPr>
              <w:t xml:space="preserve">              </w:t>
            </w:r>
          </w:p>
          <w:p w:rsidR="00533C84" w:rsidRPr="00957856" w:rsidRDefault="00533C84" w:rsidP="00F45B4D">
            <w:pPr>
              <w:widowControl w:val="0"/>
              <w:jc w:val="both"/>
            </w:pPr>
            <w:r w:rsidRPr="00957856">
              <w:rPr>
                <w:sz w:val="22"/>
                <w:szCs w:val="22"/>
              </w:rPr>
              <w:t>- VKSNDTC, TANDTC;</w:t>
            </w:r>
          </w:p>
          <w:p w:rsidR="00533C84" w:rsidRPr="00957856" w:rsidRDefault="00533C84" w:rsidP="00F45B4D">
            <w:pPr>
              <w:widowControl w:val="0"/>
              <w:jc w:val="both"/>
              <w:rPr>
                <w:sz w:val="28"/>
                <w:szCs w:val="28"/>
              </w:rPr>
            </w:pPr>
            <w:r w:rsidRPr="00957856">
              <w:rPr>
                <w:sz w:val="22"/>
                <w:szCs w:val="22"/>
              </w:rPr>
              <w:t xml:space="preserve">- Lưu: VT, </w:t>
            </w:r>
            <w:r w:rsidRPr="00957856">
              <w:rPr>
                <w:color w:val="000000"/>
                <w:sz w:val="22"/>
                <w:szCs w:val="22"/>
                <w:lang w:val="nb-NO"/>
              </w:rPr>
              <w:t>Vụ PLHSHC</w:t>
            </w:r>
            <w:r w:rsidRPr="00957856">
              <w:rPr>
                <w:sz w:val="22"/>
                <w:szCs w:val="22"/>
              </w:rPr>
              <w:t>.</w:t>
            </w:r>
          </w:p>
        </w:tc>
        <w:tc>
          <w:tcPr>
            <w:tcW w:w="3544" w:type="dxa"/>
          </w:tcPr>
          <w:p w:rsidR="00533C84" w:rsidRDefault="00533C84" w:rsidP="00F45B4D">
            <w:pPr>
              <w:pStyle w:val="Heading2"/>
            </w:pPr>
            <w:r w:rsidRPr="00A62B81">
              <w:t>BỘ TRƯỞNG</w:t>
            </w:r>
          </w:p>
          <w:p w:rsidR="00533C84" w:rsidRDefault="00533C84" w:rsidP="00F45B4D"/>
          <w:p w:rsidR="00533C84" w:rsidRDefault="00533C84" w:rsidP="00F45B4D"/>
          <w:p w:rsidR="00533C84" w:rsidRPr="0015586D" w:rsidRDefault="00533C84" w:rsidP="00F45B4D">
            <w:pPr>
              <w:rPr>
                <w:sz w:val="16"/>
                <w:szCs w:val="16"/>
              </w:rPr>
            </w:pPr>
          </w:p>
          <w:p w:rsidR="00533C84" w:rsidRDefault="00533C84" w:rsidP="00F45B4D">
            <w:pPr>
              <w:rPr>
                <w:i/>
              </w:rPr>
            </w:pPr>
          </w:p>
          <w:p w:rsidR="00735B5F" w:rsidRDefault="00735B5F" w:rsidP="00F45B4D"/>
          <w:p w:rsidR="00533C84" w:rsidRPr="0015586D" w:rsidRDefault="00533C84" w:rsidP="00F45B4D">
            <w:pPr>
              <w:rPr>
                <w:sz w:val="16"/>
                <w:szCs w:val="16"/>
              </w:rPr>
            </w:pPr>
          </w:p>
          <w:p w:rsidR="00533C84" w:rsidRPr="003D128B" w:rsidRDefault="00533C84" w:rsidP="00F45B4D"/>
          <w:p w:rsidR="00533C84" w:rsidRPr="00957856" w:rsidRDefault="00533C84" w:rsidP="00F45B4D">
            <w:pPr>
              <w:widowControl w:val="0"/>
              <w:spacing w:before="120" w:after="120"/>
              <w:jc w:val="center"/>
              <w:rPr>
                <w:sz w:val="28"/>
                <w:szCs w:val="28"/>
              </w:rPr>
            </w:pPr>
            <w:r w:rsidRPr="00957856">
              <w:rPr>
                <w:b/>
                <w:sz w:val="28"/>
                <w:szCs w:val="28"/>
              </w:rPr>
              <w:t>Lê Thành Long</w:t>
            </w:r>
          </w:p>
        </w:tc>
      </w:tr>
    </w:tbl>
    <w:p w:rsidR="00533C84" w:rsidRPr="00A50F0E" w:rsidRDefault="00533C84" w:rsidP="00533C84">
      <w:pPr>
        <w:ind w:left="2880"/>
        <w:jc w:val="both"/>
        <w:rPr>
          <w:sz w:val="28"/>
          <w:szCs w:val="28"/>
        </w:rPr>
      </w:pPr>
    </w:p>
    <w:p w:rsidR="00B2167E" w:rsidRDefault="00B2167E"/>
    <w:sectPr w:rsidR="00B2167E" w:rsidSect="004862A8">
      <w:footerReference w:type="default" r:id="rId8"/>
      <w:pgSz w:w="11907" w:h="16840" w:code="9"/>
      <w:pgMar w:top="1152" w:right="1296" w:bottom="1008" w:left="1584" w:header="56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12A" w:rsidRDefault="0071112A" w:rsidP="00887611">
      <w:r>
        <w:separator/>
      </w:r>
    </w:p>
  </w:endnote>
  <w:endnote w:type="continuationSeparator" w:id="1">
    <w:p w:rsidR="0071112A" w:rsidRDefault="0071112A" w:rsidP="00887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4D" w:rsidRDefault="00F45B4D">
    <w:pPr>
      <w:pStyle w:val="Footer"/>
      <w:jc w:val="right"/>
    </w:pPr>
    <w:fldSimple w:instr=" PAGE   \* MERGEFORMAT ">
      <w:r w:rsidR="00AC168A">
        <w:rPr>
          <w:noProof/>
        </w:rPr>
        <w:t>4</w:t>
      </w:r>
    </w:fldSimple>
  </w:p>
  <w:p w:rsidR="00F45B4D" w:rsidRDefault="00F45B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12A" w:rsidRDefault="0071112A" w:rsidP="00887611">
      <w:r>
        <w:separator/>
      </w:r>
    </w:p>
  </w:footnote>
  <w:footnote w:type="continuationSeparator" w:id="1">
    <w:p w:rsidR="0071112A" w:rsidRDefault="0071112A" w:rsidP="00887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915"/>
    <w:multiLevelType w:val="hybridMultilevel"/>
    <w:tmpl w:val="8FE27106"/>
    <w:lvl w:ilvl="0" w:tplc="509837DE">
      <w:start w:val="8"/>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FC2859"/>
    <w:multiLevelType w:val="hybridMultilevel"/>
    <w:tmpl w:val="B1405ECA"/>
    <w:lvl w:ilvl="0" w:tplc="11460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A431D0"/>
    <w:multiLevelType w:val="hybridMultilevel"/>
    <w:tmpl w:val="D17AB960"/>
    <w:lvl w:ilvl="0" w:tplc="F59E7674">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33C84"/>
    <w:rsid w:val="00005AEA"/>
    <w:rsid w:val="00020A5C"/>
    <w:rsid w:val="00022B39"/>
    <w:rsid w:val="000243F0"/>
    <w:rsid w:val="000245FC"/>
    <w:rsid w:val="000302EB"/>
    <w:rsid w:val="000329E4"/>
    <w:rsid w:val="00032C46"/>
    <w:rsid w:val="00033ED8"/>
    <w:rsid w:val="000446A6"/>
    <w:rsid w:val="00045CBD"/>
    <w:rsid w:val="00047090"/>
    <w:rsid w:val="00047C68"/>
    <w:rsid w:val="00054D2B"/>
    <w:rsid w:val="000607EE"/>
    <w:rsid w:val="0006494B"/>
    <w:rsid w:val="000676AF"/>
    <w:rsid w:val="00067C74"/>
    <w:rsid w:val="00070330"/>
    <w:rsid w:val="000731F2"/>
    <w:rsid w:val="000803F5"/>
    <w:rsid w:val="000858AE"/>
    <w:rsid w:val="00094779"/>
    <w:rsid w:val="00094B9C"/>
    <w:rsid w:val="00097769"/>
    <w:rsid w:val="000A1E34"/>
    <w:rsid w:val="000A4575"/>
    <w:rsid w:val="000A7B35"/>
    <w:rsid w:val="000B5ECF"/>
    <w:rsid w:val="000C1073"/>
    <w:rsid w:val="000D3CE3"/>
    <w:rsid w:val="000D5493"/>
    <w:rsid w:val="000E43F6"/>
    <w:rsid w:val="000E5DA0"/>
    <w:rsid w:val="000E7FFB"/>
    <w:rsid w:val="000F62E3"/>
    <w:rsid w:val="000F6D39"/>
    <w:rsid w:val="001021DB"/>
    <w:rsid w:val="00103F85"/>
    <w:rsid w:val="0011139F"/>
    <w:rsid w:val="001207A6"/>
    <w:rsid w:val="00120966"/>
    <w:rsid w:val="00122CBA"/>
    <w:rsid w:val="00125923"/>
    <w:rsid w:val="00137CF8"/>
    <w:rsid w:val="0014141F"/>
    <w:rsid w:val="001614F9"/>
    <w:rsid w:val="001644B1"/>
    <w:rsid w:val="00166FD0"/>
    <w:rsid w:val="001749EE"/>
    <w:rsid w:val="00177542"/>
    <w:rsid w:val="00185240"/>
    <w:rsid w:val="0018770A"/>
    <w:rsid w:val="00187BAD"/>
    <w:rsid w:val="0019259A"/>
    <w:rsid w:val="0019497E"/>
    <w:rsid w:val="001A0FDB"/>
    <w:rsid w:val="001B1BA0"/>
    <w:rsid w:val="001B2EFE"/>
    <w:rsid w:val="001B364A"/>
    <w:rsid w:val="001B7C5A"/>
    <w:rsid w:val="001C0A7E"/>
    <w:rsid w:val="001D159C"/>
    <w:rsid w:val="001D18F4"/>
    <w:rsid w:val="001D61E0"/>
    <w:rsid w:val="001D6E73"/>
    <w:rsid w:val="001D748D"/>
    <w:rsid w:val="001D77BD"/>
    <w:rsid w:val="001E07FC"/>
    <w:rsid w:val="001F26BF"/>
    <w:rsid w:val="00206CDC"/>
    <w:rsid w:val="0020748A"/>
    <w:rsid w:val="0021187A"/>
    <w:rsid w:val="00215C08"/>
    <w:rsid w:val="00216FF1"/>
    <w:rsid w:val="00235433"/>
    <w:rsid w:val="00242ED9"/>
    <w:rsid w:val="0025474E"/>
    <w:rsid w:val="002641BC"/>
    <w:rsid w:val="00277BAB"/>
    <w:rsid w:val="00286295"/>
    <w:rsid w:val="00297A9F"/>
    <w:rsid w:val="002B1EF5"/>
    <w:rsid w:val="002B73F3"/>
    <w:rsid w:val="002D2042"/>
    <w:rsid w:val="002E16D3"/>
    <w:rsid w:val="002E2D8A"/>
    <w:rsid w:val="002E44AD"/>
    <w:rsid w:val="002E62D8"/>
    <w:rsid w:val="002F7F8A"/>
    <w:rsid w:val="00303095"/>
    <w:rsid w:val="00305D6B"/>
    <w:rsid w:val="00305D9A"/>
    <w:rsid w:val="00311CAC"/>
    <w:rsid w:val="00312EB4"/>
    <w:rsid w:val="00325284"/>
    <w:rsid w:val="0032589B"/>
    <w:rsid w:val="00335012"/>
    <w:rsid w:val="00335E02"/>
    <w:rsid w:val="00337B99"/>
    <w:rsid w:val="00341BEE"/>
    <w:rsid w:val="003434E4"/>
    <w:rsid w:val="0035233C"/>
    <w:rsid w:val="00353ACC"/>
    <w:rsid w:val="00363495"/>
    <w:rsid w:val="00370340"/>
    <w:rsid w:val="00372C1B"/>
    <w:rsid w:val="00376887"/>
    <w:rsid w:val="00383858"/>
    <w:rsid w:val="00387D1E"/>
    <w:rsid w:val="003953EA"/>
    <w:rsid w:val="003956B1"/>
    <w:rsid w:val="00395F7C"/>
    <w:rsid w:val="00396809"/>
    <w:rsid w:val="00397078"/>
    <w:rsid w:val="003A5EEB"/>
    <w:rsid w:val="003B2B1B"/>
    <w:rsid w:val="003C32B6"/>
    <w:rsid w:val="003C71B0"/>
    <w:rsid w:val="003D1BD9"/>
    <w:rsid w:val="003E2F06"/>
    <w:rsid w:val="004117DB"/>
    <w:rsid w:val="00411967"/>
    <w:rsid w:val="00417E19"/>
    <w:rsid w:val="00422139"/>
    <w:rsid w:val="00426F2F"/>
    <w:rsid w:val="00427717"/>
    <w:rsid w:val="004331D8"/>
    <w:rsid w:val="00434AA1"/>
    <w:rsid w:val="00436540"/>
    <w:rsid w:val="00452635"/>
    <w:rsid w:val="00453D08"/>
    <w:rsid w:val="004622D5"/>
    <w:rsid w:val="00464061"/>
    <w:rsid w:val="00470DC8"/>
    <w:rsid w:val="004862A8"/>
    <w:rsid w:val="00491D76"/>
    <w:rsid w:val="004940C1"/>
    <w:rsid w:val="004A1023"/>
    <w:rsid w:val="004A21B2"/>
    <w:rsid w:val="004A2BB0"/>
    <w:rsid w:val="004A7C31"/>
    <w:rsid w:val="004B60E4"/>
    <w:rsid w:val="004C1995"/>
    <w:rsid w:val="004C5C67"/>
    <w:rsid w:val="004C5CB7"/>
    <w:rsid w:val="004D07C1"/>
    <w:rsid w:val="004E326B"/>
    <w:rsid w:val="004E39EA"/>
    <w:rsid w:val="004E51C1"/>
    <w:rsid w:val="004E6A68"/>
    <w:rsid w:val="004F034B"/>
    <w:rsid w:val="00501631"/>
    <w:rsid w:val="00502176"/>
    <w:rsid w:val="0050400F"/>
    <w:rsid w:val="00507AD9"/>
    <w:rsid w:val="00512DAA"/>
    <w:rsid w:val="00514DBC"/>
    <w:rsid w:val="00515941"/>
    <w:rsid w:val="00533C84"/>
    <w:rsid w:val="00533F1E"/>
    <w:rsid w:val="00536BC7"/>
    <w:rsid w:val="00536D79"/>
    <w:rsid w:val="00541964"/>
    <w:rsid w:val="00547381"/>
    <w:rsid w:val="0055269C"/>
    <w:rsid w:val="00561ADA"/>
    <w:rsid w:val="00570A13"/>
    <w:rsid w:val="00571B6B"/>
    <w:rsid w:val="0058010B"/>
    <w:rsid w:val="005A440D"/>
    <w:rsid w:val="005B07A0"/>
    <w:rsid w:val="005B50D4"/>
    <w:rsid w:val="005E16D7"/>
    <w:rsid w:val="005E3BE9"/>
    <w:rsid w:val="005E432E"/>
    <w:rsid w:val="005E5666"/>
    <w:rsid w:val="005E7F79"/>
    <w:rsid w:val="005F16D1"/>
    <w:rsid w:val="005F3131"/>
    <w:rsid w:val="005F5752"/>
    <w:rsid w:val="0060418D"/>
    <w:rsid w:val="00610A28"/>
    <w:rsid w:val="006121D7"/>
    <w:rsid w:val="006145CB"/>
    <w:rsid w:val="00620C8F"/>
    <w:rsid w:val="00621387"/>
    <w:rsid w:val="00624058"/>
    <w:rsid w:val="00630A7B"/>
    <w:rsid w:val="00645D58"/>
    <w:rsid w:val="00645D75"/>
    <w:rsid w:val="006532DA"/>
    <w:rsid w:val="00663025"/>
    <w:rsid w:val="006679E9"/>
    <w:rsid w:val="00685897"/>
    <w:rsid w:val="0069450C"/>
    <w:rsid w:val="006A2A26"/>
    <w:rsid w:val="006A2E57"/>
    <w:rsid w:val="006A3FA4"/>
    <w:rsid w:val="006B092B"/>
    <w:rsid w:val="006B5A4E"/>
    <w:rsid w:val="006B63B4"/>
    <w:rsid w:val="006C005D"/>
    <w:rsid w:val="006C6B5A"/>
    <w:rsid w:val="006D79CE"/>
    <w:rsid w:val="006E1EE1"/>
    <w:rsid w:val="006E6485"/>
    <w:rsid w:val="006F10E3"/>
    <w:rsid w:val="006F1EC9"/>
    <w:rsid w:val="006F36A7"/>
    <w:rsid w:val="006F6398"/>
    <w:rsid w:val="007042C8"/>
    <w:rsid w:val="00707AD7"/>
    <w:rsid w:val="0071112A"/>
    <w:rsid w:val="007114B2"/>
    <w:rsid w:val="0071479A"/>
    <w:rsid w:val="007164D0"/>
    <w:rsid w:val="00721EFA"/>
    <w:rsid w:val="00735B5F"/>
    <w:rsid w:val="007404C1"/>
    <w:rsid w:val="007428D4"/>
    <w:rsid w:val="00746184"/>
    <w:rsid w:val="0075462D"/>
    <w:rsid w:val="00775D0C"/>
    <w:rsid w:val="00776DB6"/>
    <w:rsid w:val="007855A0"/>
    <w:rsid w:val="00792C1C"/>
    <w:rsid w:val="007A1A42"/>
    <w:rsid w:val="007A303E"/>
    <w:rsid w:val="007B1ABC"/>
    <w:rsid w:val="007C3D5F"/>
    <w:rsid w:val="007D0501"/>
    <w:rsid w:val="007E168C"/>
    <w:rsid w:val="007E5B21"/>
    <w:rsid w:val="007F052A"/>
    <w:rsid w:val="0080081A"/>
    <w:rsid w:val="00805712"/>
    <w:rsid w:val="0080613C"/>
    <w:rsid w:val="00811874"/>
    <w:rsid w:val="008218CB"/>
    <w:rsid w:val="0082724F"/>
    <w:rsid w:val="00832241"/>
    <w:rsid w:val="00833751"/>
    <w:rsid w:val="008337A9"/>
    <w:rsid w:val="0083404D"/>
    <w:rsid w:val="00845E34"/>
    <w:rsid w:val="00853FF9"/>
    <w:rsid w:val="00880677"/>
    <w:rsid w:val="00887611"/>
    <w:rsid w:val="00892C6B"/>
    <w:rsid w:val="008A7070"/>
    <w:rsid w:val="008B5C0C"/>
    <w:rsid w:val="008C2271"/>
    <w:rsid w:val="008C6EE4"/>
    <w:rsid w:val="008C7F38"/>
    <w:rsid w:val="008D2504"/>
    <w:rsid w:val="008D2962"/>
    <w:rsid w:val="008D5D2F"/>
    <w:rsid w:val="008E2278"/>
    <w:rsid w:val="008E2472"/>
    <w:rsid w:val="008E25EE"/>
    <w:rsid w:val="008E2A5B"/>
    <w:rsid w:val="008E67C2"/>
    <w:rsid w:val="008F2849"/>
    <w:rsid w:val="008F4380"/>
    <w:rsid w:val="00900A8A"/>
    <w:rsid w:val="00900E22"/>
    <w:rsid w:val="00900ED9"/>
    <w:rsid w:val="009147D9"/>
    <w:rsid w:val="00921C73"/>
    <w:rsid w:val="009223EF"/>
    <w:rsid w:val="00927D15"/>
    <w:rsid w:val="00931B47"/>
    <w:rsid w:val="00931D8A"/>
    <w:rsid w:val="00932FC2"/>
    <w:rsid w:val="009351DC"/>
    <w:rsid w:val="0095241A"/>
    <w:rsid w:val="00962873"/>
    <w:rsid w:val="00966369"/>
    <w:rsid w:val="00977336"/>
    <w:rsid w:val="0097745A"/>
    <w:rsid w:val="00981EE5"/>
    <w:rsid w:val="00984711"/>
    <w:rsid w:val="00990495"/>
    <w:rsid w:val="009A13EE"/>
    <w:rsid w:val="009B222A"/>
    <w:rsid w:val="009B285F"/>
    <w:rsid w:val="009B579B"/>
    <w:rsid w:val="009B633B"/>
    <w:rsid w:val="009C03A4"/>
    <w:rsid w:val="009C5DF4"/>
    <w:rsid w:val="009C610D"/>
    <w:rsid w:val="009D55BA"/>
    <w:rsid w:val="009E03F5"/>
    <w:rsid w:val="009F18F9"/>
    <w:rsid w:val="009F6583"/>
    <w:rsid w:val="00A02D8B"/>
    <w:rsid w:val="00A032E0"/>
    <w:rsid w:val="00A05018"/>
    <w:rsid w:val="00A14A80"/>
    <w:rsid w:val="00A405C2"/>
    <w:rsid w:val="00A43280"/>
    <w:rsid w:val="00A450F1"/>
    <w:rsid w:val="00A57142"/>
    <w:rsid w:val="00A74916"/>
    <w:rsid w:val="00A822E5"/>
    <w:rsid w:val="00A836D9"/>
    <w:rsid w:val="00A94669"/>
    <w:rsid w:val="00A95A7A"/>
    <w:rsid w:val="00A96414"/>
    <w:rsid w:val="00AB3456"/>
    <w:rsid w:val="00AB5663"/>
    <w:rsid w:val="00AB7C60"/>
    <w:rsid w:val="00AC168A"/>
    <w:rsid w:val="00AC29BD"/>
    <w:rsid w:val="00AC4829"/>
    <w:rsid w:val="00AD0168"/>
    <w:rsid w:val="00AD672C"/>
    <w:rsid w:val="00AD7B7E"/>
    <w:rsid w:val="00AE02FF"/>
    <w:rsid w:val="00AE2B00"/>
    <w:rsid w:val="00AE34B2"/>
    <w:rsid w:val="00B16D33"/>
    <w:rsid w:val="00B17F55"/>
    <w:rsid w:val="00B2167E"/>
    <w:rsid w:val="00B259D2"/>
    <w:rsid w:val="00B25C75"/>
    <w:rsid w:val="00B34750"/>
    <w:rsid w:val="00B42576"/>
    <w:rsid w:val="00B44869"/>
    <w:rsid w:val="00B553D8"/>
    <w:rsid w:val="00B66FB5"/>
    <w:rsid w:val="00B732D7"/>
    <w:rsid w:val="00B776A0"/>
    <w:rsid w:val="00B84D4C"/>
    <w:rsid w:val="00B95461"/>
    <w:rsid w:val="00B9785D"/>
    <w:rsid w:val="00BA04A9"/>
    <w:rsid w:val="00BA1C6F"/>
    <w:rsid w:val="00BA4154"/>
    <w:rsid w:val="00BB324C"/>
    <w:rsid w:val="00BB624E"/>
    <w:rsid w:val="00BC386B"/>
    <w:rsid w:val="00BC5BA9"/>
    <w:rsid w:val="00BC796B"/>
    <w:rsid w:val="00BD61F7"/>
    <w:rsid w:val="00BE07FA"/>
    <w:rsid w:val="00BE15E4"/>
    <w:rsid w:val="00BE5B57"/>
    <w:rsid w:val="00BE692C"/>
    <w:rsid w:val="00BF4440"/>
    <w:rsid w:val="00BF5A47"/>
    <w:rsid w:val="00C11F2A"/>
    <w:rsid w:val="00C145D6"/>
    <w:rsid w:val="00C303AE"/>
    <w:rsid w:val="00C31B9F"/>
    <w:rsid w:val="00C46641"/>
    <w:rsid w:val="00C53F18"/>
    <w:rsid w:val="00C604BE"/>
    <w:rsid w:val="00C70204"/>
    <w:rsid w:val="00C87CD6"/>
    <w:rsid w:val="00C924AF"/>
    <w:rsid w:val="00C97036"/>
    <w:rsid w:val="00CA7D65"/>
    <w:rsid w:val="00CB2991"/>
    <w:rsid w:val="00CC1103"/>
    <w:rsid w:val="00CC1970"/>
    <w:rsid w:val="00CC7046"/>
    <w:rsid w:val="00CD04EF"/>
    <w:rsid w:val="00CD1B54"/>
    <w:rsid w:val="00CE0AF1"/>
    <w:rsid w:val="00CE25C3"/>
    <w:rsid w:val="00D0741C"/>
    <w:rsid w:val="00D13220"/>
    <w:rsid w:val="00D1550D"/>
    <w:rsid w:val="00D163ED"/>
    <w:rsid w:val="00D16BB5"/>
    <w:rsid w:val="00D205E5"/>
    <w:rsid w:val="00D335AA"/>
    <w:rsid w:val="00D42EF1"/>
    <w:rsid w:val="00D460A7"/>
    <w:rsid w:val="00D548BF"/>
    <w:rsid w:val="00D54BD9"/>
    <w:rsid w:val="00D8103F"/>
    <w:rsid w:val="00D8347C"/>
    <w:rsid w:val="00D84528"/>
    <w:rsid w:val="00D91FA2"/>
    <w:rsid w:val="00D95EBC"/>
    <w:rsid w:val="00D95ED1"/>
    <w:rsid w:val="00D9738C"/>
    <w:rsid w:val="00DA0AAD"/>
    <w:rsid w:val="00DA319A"/>
    <w:rsid w:val="00DA6410"/>
    <w:rsid w:val="00DB0575"/>
    <w:rsid w:val="00DB0CE7"/>
    <w:rsid w:val="00DB3BE4"/>
    <w:rsid w:val="00DC1801"/>
    <w:rsid w:val="00DC2F55"/>
    <w:rsid w:val="00DC52FF"/>
    <w:rsid w:val="00DC731B"/>
    <w:rsid w:val="00DD2034"/>
    <w:rsid w:val="00DD5E52"/>
    <w:rsid w:val="00DF18F0"/>
    <w:rsid w:val="00DF5241"/>
    <w:rsid w:val="00DF5D4C"/>
    <w:rsid w:val="00E04DD5"/>
    <w:rsid w:val="00E07A51"/>
    <w:rsid w:val="00E1318F"/>
    <w:rsid w:val="00E13D76"/>
    <w:rsid w:val="00E201FA"/>
    <w:rsid w:val="00E27F13"/>
    <w:rsid w:val="00E44451"/>
    <w:rsid w:val="00E54F5E"/>
    <w:rsid w:val="00E5690E"/>
    <w:rsid w:val="00E57857"/>
    <w:rsid w:val="00E63BA7"/>
    <w:rsid w:val="00E82827"/>
    <w:rsid w:val="00E87575"/>
    <w:rsid w:val="00E92379"/>
    <w:rsid w:val="00E95EAA"/>
    <w:rsid w:val="00E96FE4"/>
    <w:rsid w:val="00E97A54"/>
    <w:rsid w:val="00EB175E"/>
    <w:rsid w:val="00EB4BC6"/>
    <w:rsid w:val="00EC125A"/>
    <w:rsid w:val="00ED13F7"/>
    <w:rsid w:val="00ED4C74"/>
    <w:rsid w:val="00ED534C"/>
    <w:rsid w:val="00EE5C0C"/>
    <w:rsid w:val="00F0234E"/>
    <w:rsid w:val="00F02EB0"/>
    <w:rsid w:val="00F04AAE"/>
    <w:rsid w:val="00F17049"/>
    <w:rsid w:val="00F20111"/>
    <w:rsid w:val="00F228FC"/>
    <w:rsid w:val="00F22EDB"/>
    <w:rsid w:val="00F257D6"/>
    <w:rsid w:val="00F25B60"/>
    <w:rsid w:val="00F27139"/>
    <w:rsid w:val="00F2738C"/>
    <w:rsid w:val="00F3253F"/>
    <w:rsid w:val="00F36284"/>
    <w:rsid w:val="00F367F7"/>
    <w:rsid w:val="00F40E8A"/>
    <w:rsid w:val="00F44612"/>
    <w:rsid w:val="00F45B4D"/>
    <w:rsid w:val="00F50398"/>
    <w:rsid w:val="00F5389B"/>
    <w:rsid w:val="00F55649"/>
    <w:rsid w:val="00F608EA"/>
    <w:rsid w:val="00F62102"/>
    <w:rsid w:val="00F636F6"/>
    <w:rsid w:val="00F639FB"/>
    <w:rsid w:val="00F64EF3"/>
    <w:rsid w:val="00F70867"/>
    <w:rsid w:val="00F73876"/>
    <w:rsid w:val="00F80C01"/>
    <w:rsid w:val="00F81257"/>
    <w:rsid w:val="00F946AA"/>
    <w:rsid w:val="00F94CEB"/>
    <w:rsid w:val="00FA2E1D"/>
    <w:rsid w:val="00FA3091"/>
    <w:rsid w:val="00FA31F0"/>
    <w:rsid w:val="00FC53CA"/>
    <w:rsid w:val="00FD34CC"/>
    <w:rsid w:val="00FF2CEB"/>
    <w:rsid w:val="00FF2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3C84"/>
    <w:pPr>
      <w:keepNext/>
      <w:spacing w:before="240" w:after="480"/>
      <w:jc w:val="center"/>
      <w:outlineLvl w:val="0"/>
    </w:pPr>
    <w:rPr>
      <w:bCs/>
      <w:color w:val="000000"/>
      <w:sz w:val="28"/>
      <w:szCs w:val="28"/>
      <w:lang w:val="nl-NL"/>
    </w:rPr>
  </w:style>
  <w:style w:type="paragraph" w:styleId="Heading2">
    <w:name w:val="heading 2"/>
    <w:basedOn w:val="Normal"/>
    <w:next w:val="Normal"/>
    <w:link w:val="Heading2Char"/>
    <w:unhideWhenUsed/>
    <w:qFormat/>
    <w:rsid w:val="00533C84"/>
    <w:pPr>
      <w:keepNext/>
      <w:widowControl w:val="0"/>
      <w:spacing w:before="120" w:after="120"/>
      <w:jc w:val="center"/>
      <w:outlineLvl w:val="1"/>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C84"/>
    <w:rPr>
      <w:rFonts w:ascii="Times New Roman" w:eastAsia="Times New Roman" w:hAnsi="Times New Roman" w:cs="Times New Roman"/>
      <w:bCs/>
      <w:color w:val="000000"/>
      <w:sz w:val="28"/>
      <w:szCs w:val="28"/>
      <w:lang w:val="nl-NL"/>
    </w:rPr>
  </w:style>
  <w:style w:type="character" w:customStyle="1" w:styleId="Heading2Char">
    <w:name w:val="Heading 2 Char"/>
    <w:basedOn w:val="DefaultParagraphFont"/>
    <w:link w:val="Heading2"/>
    <w:rsid w:val="00533C84"/>
    <w:rPr>
      <w:rFonts w:ascii="Times New Roman" w:eastAsia="Times New Roman" w:hAnsi="Times New Roman" w:cs="Times New Roman"/>
      <w:b/>
      <w:sz w:val="27"/>
      <w:szCs w:val="27"/>
    </w:rPr>
  </w:style>
  <w:style w:type="character" w:customStyle="1" w:styleId="normal-h">
    <w:name w:val="normal-h"/>
    <w:basedOn w:val="DefaultParagraphFont"/>
    <w:rsid w:val="00533C84"/>
    <w:rPr>
      <w:rFonts w:cs="Times New Roman"/>
    </w:rPr>
  </w:style>
  <w:style w:type="paragraph" w:styleId="Footer">
    <w:name w:val="footer"/>
    <w:basedOn w:val="Normal"/>
    <w:link w:val="FooterChar"/>
    <w:uiPriority w:val="99"/>
    <w:rsid w:val="00533C84"/>
    <w:pPr>
      <w:tabs>
        <w:tab w:val="center" w:pos="4680"/>
        <w:tab w:val="right" w:pos="9360"/>
      </w:tabs>
    </w:pPr>
  </w:style>
  <w:style w:type="character" w:customStyle="1" w:styleId="FooterChar">
    <w:name w:val="Footer Char"/>
    <w:basedOn w:val="DefaultParagraphFont"/>
    <w:link w:val="Footer"/>
    <w:uiPriority w:val="99"/>
    <w:rsid w:val="00533C84"/>
    <w:rPr>
      <w:rFonts w:ascii="Times New Roman" w:eastAsia="Times New Roman" w:hAnsi="Times New Roman" w:cs="Times New Roman"/>
      <w:sz w:val="24"/>
      <w:szCs w:val="24"/>
    </w:rPr>
  </w:style>
  <w:style w:type="paragraph" w:styleId="BodyText">
    <w:name w:val="Body Text"/>
    <w:basedOn w:val="Normal"/>
    <w:link w:val="BodyTextChar"/>
    <w:rsid w:val="002B73F3"/>
    <w:pPr>
      <w:widowControl w:val="0"/>
      <w:autoSpaceDE w:val="0"/>
      <w:autoSpaceDN w:val="0"/>
      <w:spacing w:before="120" w:after="120"/>
      <w:jc w:val="both"/>
    </w:pPr>
    <w:rPr>
      <w:rFonts w:ascii=".VnTime" w:hAnsi=".VnTime" w:cs=".VnTime"/>
      <w:sz w:val="28"/>
      <w:szCs w:val="28"/>
      <w:lang w:eastAsia="ru-RU"/>
    </w:rPr>
  </w:style>
  <w:style w:type="character" w:customStyle="1" w:styleId="BodyTextChar">
    <w:name w:val="Body Text Char"/>
    <w:basedOn w:val="DefaultParagraphFont"/>
    <w:link w:val="BodyText"/>
    <w:rsid w:val="002B73F3"/>
    <w:rPr>
      <w:rFonts w:ascii=".VnTime" w:eastAsia="Times New Roman" w:hAnsi=".VnTime" w:cs=".VnTime"/>
      <w:sz w:val="28"/>
      <w:szCs w:val="28"/>
      <w:lang w:eastAsia="ru-RU"/>
    </w:rPr>
  </w:style>
  <w:style w:type="paragraph" w:styleId="ListParagraph">
    <w:name w:val="List Paragraph"/>
    <w:basedOn w:val="Normal"/>
    <w:uiPriority w:val="34"/>
    <w:qFormat/>
    <w:rsid w:val="00A14A80"/>
    <w:pPr>
      <w:ind w:left="720"/>
      <w:contextualSpacing/>
    </w:pPr>
  </w:style>
  <w:style w:type="paragraph" w:customStyle="1" w:styleId="NoSpacing1">
    <w:name w:val="No Spacing1"/>
    <w:aliases w:val="Yvon 3"/>
    <w:basedOn w:val="Normal"/>
    <w:rsid w:val="007855A0"/>
    <w:pPr>
      <w:jc w:val="both"/>
    </w:pPr>
    <w:rPr>
      <w:rFonts w:ascii="Cambria" w:hAnsi="Cambria"/>
      <w:sz w:val="22"/>
      <w:szCs w:val="20"/>
    </w:rPr>
  </w:style>
  <w:style w:type="paragraph" w:styleId="NormalWeb">
    <w:name w:val="Normal (Web)"/>
    <w:basedOn w:val="Normal"/>
    <w:uiPriority w:val="99"/>
    <w:rsid w:val="007855A0"/>
    <w:pPr>
      <w:spacing w:before="100" w:beforeAutospacing="1" w:after="100" w:afterAutospacing="1"/>
    </w:pPr>
  </w:style>
  <w:style w:type="character" w:customStyle="1" w:styleId="apple-converted-space">
    <w:name w:val="apple-converted-space"/>
    <w:basedOn w:val="DefaultParagraphFont"/>
    <w:rsid w:val="00630A7B"/>
  </w:style>
</w:styles>
</file>

<file path=word/webSettings.xml><?xml version="1.0" encoding="utf-8"?>
<w:webSettings xmlns:r="http://schemas.openxmlformats.org/officeDocument/2006/relationships" xmlns:w="http://schemas.openxmlformats.org/wordprocessingml/2006/main">
  <w:divs>
    <w:div w:id="2325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CB4CE-59C1-4CD4-9443-66F9B5969569}"/>
</file>

<file path=customXml/itemProps2.xml><?xml version="1.0" encoding="utf-8"?>
<ds:datastoreItem xmlns:ds="http://schemas.openxmlformats.org/officeDocument/2006/customXml" ds:itemID="{3563C803-A661-4CE0-986A-9534D458A8C6}"/>
</file>

<file path=customXml/itemProps3.xml><?xml version="1.0" encoding="utf-8"?>
<ds:datastoreItem xmlns:ds="http://schemas.openxmlformats.org/officeDocument/2006/customXml" ds:itemID="{B7829E83-C4B7-49F4-8DF2-DCBC8925F318}"/>
</file>

<file path=customXml/itemProps4.xml><?xml version="1.0" encoding="utf-8"?>
<ds:datastoreItem xmlns:ds="http://schemas.openxmlformats.org/officeDocument/2006/customXml" ds:itemID="{E6FE2E56-FFA6-4A72-85F0-F4802772494D}"/>
</file>

<file path=docProps/app.xml><?xml version="1.0" encoding="utf-8"?>
<Properties xmlns="http://schemas.openxmlformats.org/officeDocument/2006/extended-properties" xmlns:vt="http://schemas.openxmlformats.org/officeDocument/2006/docPropsVTypes">
  <Template>Normal</Template>
  <TotalTime>659</TotalTime>
  <Pages>12</Pages>
  <Words>4641</Words>
  <Characters>26459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101</cp:revision>
  <cp:lastPrinted>2017-11-15T08:21:00Z</cp:lastPrinted>
  <dcterms:created xsi:type="dcterms:W3CDTF">2017-11-10T00:44:00Z</dcterms:created>
  <dcterms:modified xsi:type="dcterms:W3CDTF">2017-11-15T08:39:00Z</dcterms:modified>
</cp:coreProperties>
</file>